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华文中宋" w:eastAsia="仿宋_GB2312"/>
          <w:sz w:val="30"/>
          <w:szCs w:val="30"/>
        </w:rPr>
      </w:pPr>
    </w:p>
    <w:p>
      <w:pPr>
        <w:spacing w:line="480" w:lineRule="exact"/>
        <w:ind w:right="300" w:firstLine="600" w:firstLineChars="200"/>
        <w:jc w:val="right"/>
        <w:rPr>
          <w:rFonts w:ascii="仿宋_GB2312" w:hAnsi="华文中宋" w:eastAsia="仿宋_GB2312"/>
          <w:sz w:val="30"/>
          <w:szCs w:val="30"/>
        </w:rPr>
      </w:pPr>
    </w:p>
    <w:p>
      <w:pPr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附件1</w:t>
      </w:r>
    </w:p>
    <w:p>
      <w:pPr>
        <w:pStyle w:val="2"/>
        <w:rPr>
          <w:rFonts w:ascii="方正小标宋简体" w:hAnsi="华文中宋" w:eastAsia="方正小标宋简体"/>
          <w:b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sz w:val="36"/>
          <w:szCs w:val="36"/>
          <w:lang w:val="zh-CN"/>
        </w:rPr>
        <w:t>第23届“中国青年五四奖章”申报材料要求</w:t>
      </w:r>
    </w:p>
    <w:p>
      <w:pPr>
        <w:spacing w:line="480" w:lineRule="exact"/>
        <w:ind w:right="1500"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1、推荐人选的申报表。</w:t>
      </w:r>
    </w:p>
    <w:p>
      <w:pPr>
        <w:spacing w:line="480" w:lineRule="exact"/>
        <w:ind w:right="300"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2、2000字以内的事迹材料原件（附电子版）。</w:t>
      </w:r>
    </w:p>
    <w:p>
      <w:pPr>
        <w:spacing w:line="480" w:lineRule="exact"/>
        <w:ind w:right="300"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3、最高学历证明、所获奖励证书复印件。</w:t>
      </w:r>
    </w:p>
    <w:p>
      <w:pPr>
        <w:spacing w:line="480" w:lineRule="exact"/>
        <w:ind w:right="300"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4、以上申报材料均需一式两份。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4CF3"/>
    <w:rsid w:val="41984C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2019-03-15T09:59:00Z</dcterms:created>
  <dc:creator>Demi</dc:creator>
  <cp:lastModifiedBy>Demi</cp:lastModifiedBy>
  <dcterms:modified xsi:type="dcterms:W3CDTF">2019-03-15T10:00:12Z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