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0" w:firstLineChars="0"/>
        <w:jc w:val="center"/>
        <w:rPr>
          <w:rFonts w:ascii="方正公文小标宋" w:hAnsi="方正公文小标宋" w:eastAsia="方正公文小标宋" w:cs="方正公文小标宋"/>
          <w:sz w:val="36"/>
          <w:szCs w:val="36"/>
        </w:rPr>
      </w:pPr>
      <w:r>
        <w:rPr>
          <w:rFonts w:hint="eastAsia" w:ascii="方正公文小标宋" w:hAnsi="方正公文小标宋" w:eastAsia="方正公文小标宋" w:cs="方正公文小标宋"/>
          <w:sz w:val="36"/>
          <w:szCs w:val="36"/>
        </w:rPr>
        <w:t>北京中医药大学大学生创新创业训练计划</w:t>
      </w:r>
    </w:p>
    <w:p>
      <w:pPr>
        <w:widowControl/>
        <w:spacing w:line="360" w:lineRule="auto"/>
        <w:ind w:firstLine="0" w:firstLineChars="0"/>
        <w:jc w:val="center"/>
        <w:rPr>
          <w:rFonts w:ascii="方正公文小标宋" w:hAnsi="方正公文小标宋" w:eastAsia="方正公文小标宋" w:cs="方正公文小标宋"/>
          <w:sz w:val="36"/>
          <w:szCs w:val="36"/>
        </w:rPr>
      </w:pPr>
      <w:r>
        <w:rPr>
          <w:rFonts w:hint="eastAsia" w:ascii="方正公文小标宋" w:hAnsi="方正公文小标宋" w:eastAsia="方正公文小标宋" w:cs="方正公文小标宋"/>
          <w:sz w:val="36"/>
          <w:szCs w:val="36"/>
        </w:rPr>
        <w:t>项目经费管理办法（试行）</w:t>
      </w:r>
    </w:p>
    <w:p>
      <w:pPr>
        <w:adjustRightInd w:val="0"/>
        <w:snapToGrid w:val="0"/>
        <w:spacing w:line="600" w:lineRule="exact"/>
        <w:ind w:firstLine="0" w:firstLineChars="0"/>
        <w:jc w:val="center"/>
        <w:rPr>
          <w:rFonts w:ascii="Times New Roman" w:hAnsi="Times New Roman" w:eastAsia="黑体"/>
          <w:sz w:val="32"/>
          <w:szCs w:val="32"/>
        </w:rPr>
      </w:pPr>
      <w:r>
        <w:rPr>
          <w:rFonts w:hint="eastAsia" w:ascii="Times New Roman" w:hAnsi="Times New Roman" w:eastAsia="黑体"/>
          <w:sz w:val="32"/>
          <w:szCs w:val="32"/>
        </w:rPr>
        <w:t>第一章 总 则</w:t>
      </w:r>
    </w:p>
    <w:p>
      <w:pPr>
        <w:pStyle w:val="9"/>
        <w:widowControl/>
        <w:adjustRightInd w:val="0"/>
        <w:snapToGrid w:val="0"/>
        <w:spacing w:line="600" w:lineRule="exact"/>
        <w:ind w:firstLine="640"/>
        <w:jc w:val="left"/>
        <w:rPr>
          <w:rFonts w:ascii="Times New Roman" w:hAnsi="Times New Roman"/>
          <w:sz w:val="32"/>
          <w:szCs w:val="32"/>
        </w:rPr>
      </w:pPr>
      <w:r>
        <w:rPr>
          <w:rFonts w:hint="eastAsia" w:ascii="Times New Roman" w:hAnsi="Times New Roman" w:eastAsia="黑体"/>
          <w:sz w:val="32"/>
          <w:szCs w:val="32"/>
        </w:rPr>
        <w:t>第一条</w:t>
      </w:r>
      <w:r>
        <w:rPr>
          <w:rFonts w:hint="eastAsia" w:ascii="Times New Roman" w:hAnsi="Times New Roman"/>
          <w:sz w:val="32"/>
          <w:szCs w:val="32"/>
        </w:rPr>
        <w:t xml:space="preserve">  为进一步推进我校学生创新创业工作实现新突破，确保创新创业项目及项目经费科学化、规范化管理，提高资金使用效益，根据北京市支持中央共建有关政策和国家有关财经法规实施要求，制定本办法。</w:t>
      </w:r>
    </w:p>
    <w:p>
      <w:pPr>
        <w:pStyle w:val="9"/>
        <w:widowControl/>
        <w:adjustRightInd w:val="0"/>
        <w:snapToGrid w:val="0"/>
        <w:spacing w:line="600" w:lineRule="exact"/>
        <w:ind w:firstLine="640"/>
        <w:jc w:val="left"/>
        <w:rPr>
          <w:rFonts w:ascii="Times New Roman" w:hAnsi="Times New Roman"/>
          <w:sz w:val="32"/>
          <w:szCs w:val="32"/>
        </w:rPr>
      </w:pPr>
      <w:r>
        <w:rPr>
          <w:rFonts w:hint="eastAsia" w:ascii="Times New Roman" w:hAnsi="Times New Roman" w:eastAsia="黑体"/>
          <w:sz w:val="32"/>
          <w:szCs w:val="32"/>
        </w:rPr>
        <w:t>第二条</w:t>
      </w:r>
      <w:r>
        <w:rPr>
          <w:rFonts w:hint="eastAsia" w:ascii="Times New Roman" w:hAnsi="Times New Roman"/>
          <w:sz w:val="32"/>
          <w:szCs w:val="32"/>
        </w:rPr>
        <w:t xml:space="preserve">  确定创新创业项目遵守的原则</w:t>
      </w:r>
    </w:p>
    <w:p>
      <w:pPr>
        <w:pStyle w:val="9"/>
        <w:widowControl/>
        <w:adjustRightInd w:val="0"/>
        <w:snapToGrid w:val="0"/>
        <w:spacing w:line="600" w:lineRule="exact"/>
        <w:ind w:firstLine="640"/>
        <w:jc w:val="left"/>
        <w:rPr>
          <w:rFonts w:ascii="Times New Roman" w:hAnsi="Times New Roman"/>
          <w:sz w:val="32"/>
          <w:szCs w:val="32"/>
        </w:rPr>
      </w:pPr>
      <w:r>
        <w:rPr>
          <w:rFonts w:hint="eastAsia" w:ascii="Times New Roman" w:hAnsi="Times New Roman"/>
          <w:sz w:val="32"/>
          <w:szCs w:val="32"/>
        </w:rPr>
        <w:t>1.科学论证，统筹配置。对申报的项目进行充分论证和审核，严格按照项目目标和任务，科学合理地编制和安排预算。</w:t>
      </w:r>
    </w:p>
    <w:p>
      <w:pPr>
        <w:pStyle w:val="9"/>
        <w:widowControl/>
        <w:adjustRightInd w:val="0"/>
        <w:snapToGrid w:val="0"/>
        <w:spacing w:line="600" w:lineRule="exact"/>
        <w:ind w:firstLine="640"/>
        <w:jc w:val="left"/>
        <w:rPr>
          <w:rFonts w:ascii="Times New Roman" w:hAnsi="Times New Roman"/>
          <w:sz w:val="32"/>
          <w:szCs w:val="32"/>
        </w:rPr>
      </w:pPr>
      <w:r>
        <w:rPr>
          <w:rFonts w:hint="eastAsia" w:ascii="Times New Roman" w:hAnsi="Times New Roman"/>
          <w:sz w:val="32"/>
          <w:szCs w:val="32"/>
        </w:rPr>
        <w:t>2.全程管理，追踪问效。对项目申报、审核、评审、监督、决算和绩效评价，实行全过程项目管理。</w:t>
      </w:r>
    </w:p>
    <w:p>
      <w:pPr>
        <w:pStyle w:val="9"/>
        <w:widowControl/>
        <w:adjustRightInd w:val="0"/>
        <w:snapToGrid w:val="0"/>
        <w:spacing w:line="600" w:lineRule="exact"/>
        <w:ind w:firstLine="640"/>
        <w:jc w:val="left"/>
        <w:rPr>
          <w:rFonts w:ascii="Times New Roman" w:hAnsi="Times New Roman"/>
          <w:sz w:val="32"/>
          <w:szCs w:val="32"/>
        </w:rPr>
      </w:pPr>
      <w:r>
        <w:rPr>
          <w:rFonts w:hint="eastAsia" w:ascii="Times New Roman" w:hAnsi="Times New Roman"/>
          <w:sz w:val="32"/>
          <w:szCs w:val="32"/>
        </w:rPr>
        <w:t>3.鼓励创新，优势互补。在政府的指导下，项目参与成员通过实践探索、互相交流，不断创新就业创业工作新理念，提升我校就业创业服务质量。</w:t>
      </w:r>
    </w:p>
    <w:p>
      <w:pPr>
        <w:pStyle w:val="9"/>
        <w:widowControl/>
        <w:adjustRightInd w:val="0"/>
        <w:snapToGrid w:val="0"/>
        <w:spacing w:line="600" w:lineRule="exact"/>
        <w:ind w:firstLine="640"/>
        <w:jc w:val="left"/>
        <w:rPr>
          <w:rFonts w:ascii="Times New Roman" w:hAnsi="Times New Roman"/>
          <w:sz w:val="32"/>
          <w:szCs w:val="32"/>
        </w:rPr>
      </w:pPr>
      <w:r>
        <w:rPr>
          <w:rFonts w:hint="eastAsia" w:ascii="Times New Roman" w:hAnsi="Times New Roman" w:eastAsia="黑体"/>
          <w:sz w:val="32"/>
          <w:szCs w:val="32"/>
        </w:rPr>
        <w:t>第三条</w:t>
      </w:r>
      <w:r>
        <w:rPr>
          <w:rFonts w:hint="eastAsia" w:ascii="Times New Roman" w:hAnsi="Times New Roman"/>
          <w:sz w:val="32"/>
          <w:szCs w:val="32"/>
        </w:rPr>
        <w:t xml:space="preserve">  学生创新创业项目学校给予一定额度的资金支持，具体支持数额以当年公布的细则为准。</w:t>
      </w:r>
    </w:p>
    <w:p>
      <w:pPr>
        <w:pStyle w:val="9"/>
        <w:widowControl/>
        <w:adjustRightInd w:val="0"/>
        <w:snapToGrid w:val="0"/>
        <w:spacing w:line="600" w:lineRule="exact"/>
        <w:ind w:firstLine="640"/>
        <w:jc w:val="left"/>
        <w:rPr>
          <w:rFonts w:ascii="Times New Roman" w:hAnsi="Times New Roman"/>
          <w:sz w:val="32"/>
          <w:szCs w:val="32"/>
        </w:rPr>
      </w:pPr>
      <w:r>
        <w:rPr>
          <w:rFonts w:hint="eastAsia" w:ascii="Times New Roman" w:hAnsi="Times New Roman" w:eastAsia="黑体"/>
          <w:sz w:val="32"/>
          <w:szCs w:val="32"/>
        </w:rPr>
        <w:t>第四条</w:t>
      </w:r>
      <w:r>
        <w:rPr>
          <w:rFonts w:hint="eastAsia" w:ascii="Times New Roman" w:hAnsi="Times New Roman"/>
          <w:sz w:val="32"/>
          <w:szCs w:val="32"/>
        </w:rPr>
        <w:t xml:space="preserve">  本办法适用于北京中医药大学大学生创新创业训练计划项目。</w:t>
      </w:r>
    </w:p>
    <w:p>
      <w:pPr>
        <w:adjustRightInd w:val="0"/>
        <w:snapToGrid w:val="0"/>
        <w:spacing w:line="600" w:lineRule="exact"/>
        <w:ind w:firstLine="640"/>
        <w:rPr>
          <w:rFonts w:ascii="Times New Roman" w:hAnsi="Times New Roman" w:eastAsia="黑体"/>
          <w:sz w:val="32"/>
          <w:szCs w:val="32"/>
        </w:rPr>
      </w:pPr>
      <w:r>
        <w:rPr>
          <w:rFonts w:hint="eastAsia" w:ascii="Times New Roman" w:hAnsi="Times New Roman" w:eastAsia="黑体"/>
          <w:sz w:val="32"/>
          <w:szCs w:val="32"/>
        </w:rPr>
        <w:t>第二章 财务实施与管理</w:t>
      </w:r>
    </w:p>
    <w:p>
      <w:pPr>
        <w:pStyle w:val="9"/>
        <w:widowControl/>
        <w:adjustRightInd w:val="0"/>
        <w:snapToGrid w:val="0"/>
        <w:spacing w:line="600" w:lineRule="exact"/>
        <w:ind w:firstLine="640"/>
        <w:jc w:val="left"/>
        <w:rPr>
          <w:rFonts w:ascii="Times New Roman" w:hAnsi="Times New Roman"/>
          <w:sz w:val="32"/>
          <w:szCs w:val="32"/>
        </w:rPr>
      </w:pPr>
      <w:r>
        <w:rPr>
          <w:rFonts w:hint="eastAsia" w:ascii="Times New Roman" w:hAnsi="Times New Roman" w:eastAsia="黑体"/>
          <w:sz w:val="32"/>
          <w:szCs w:val="32"/>
        </w:rPr>
        <w:t>第五条</w:t>
      </w:r>
      <w:r>
        <w:rPr>
          <w:rFonts w:hint="eastAsia" w:ascii="Times New Roman" w:hAnsi="Times New Roman"/>
          <w:sz w:val="32"/>
          <w:szCs w:val="32"/>
        </w:rPr>
        <w:t xml:space="preserve">  大学生创新创业训练计划项目立项，专家组对其经费支持等进行评审，经组委会研究通过后，确定立项项目经费支持力度。</w:t>
      </w:r>
    </w:p>
    <w:p>
      <w:pPr>
        <w:pStyle w:val="9"/>
        <w:widowControl/>
        <w:adjustRightInd w:val="0"/>
        <w:snapToGrid w:val="0"/>
        <w:spacing w:line="600" w:lineRule="exact"/>
        <w:ind w:firstLine="640"/>
        <w:jc w:val="left"/>
        <w:rPr>
          <w:rFonts w:ascii="Times New Roman" w:hAnsi="Times New Roman"/>
          <w:sz w:val="32"/>
          <w:szCs w:val="32"/>
        </w:rPr>
      </w:pPr>
      <w:r>
        <w:rPr>
          <w:rFonts w:hint="eastAsia" w:ascii="Times New Roman" w:hAnsi="Times New Roman" w:eastAsia="黑体"/>
          <w:sz w:val="32"/>
          <w:szCs w:val="32"/>
        </w:rPr>
        <w:t>第六条</w:t>
      </w:r>
      <w:r>
        <w:rPr>
          <w:rFonts w:hint="eastAsia" w:ascii="Times New Roman" w:hAnsi="Times New Roman"/>
          <w:sz w:val="32"/>
          <w:szCs w:val="32"/>
        </w:rPr>
        <w:t xml:space="preserve">  立项的项目组必须参与组委会组织的专题培训会，加强学校财务管理知识的学习，将财务管理工作摆在重要位置。立项的项目组还要着手培养专职的财务管理人员，提高财务报销方面办事效率。</w:t>
      </w:r>
    </w:p>
    <w:p>
      <w:pPr>
        <w:pStyle w:val="9"/>
        <w:widowControl/>
        <w:adjustRightInd w:val="0"/>
        <w:snapToGrid w:val="0"/>
        <w:spacing w:line="600" w:lineRule="exact"/>
        <w:ind w:firstLine="643"/>
        <w:jc w:val="left"/>
        <w:rPr>
          <w:rFonts w:ascii="Times New Roman" w:hAnsi="Times New Roman"/>
          <w:sz w:val="32"/>
          <w:szCs w:val="32"/>
        </w:rPr>
      </w:pPr>
      <w:r>
        <w:rPr>
          <w:rFonts w:hint="eastAsia" w:ascii="Times New Roman" w:hAnsi="Times New Roman"/>
          <w:b/>
          <w:bCs/>
          <w:sz w:val="32"/>
          <w:szCs w:val="32"/>
        </w:rPr>
        <w:t>第七条</w:t>
      </w:r>
      <w:r>
        <w:rPr>
          <w:rFonts w:hint="eastAsia" w:ascii="Times New Roman" w:hAnsi="Times New Roman"/>
          <w:sz w:val="32"/>
          <w:szCs w:val="32"/>
        </w:rPr>
        <w:t xml:space="preserve"> </w:t>
      </w:r>
      <w:r>
        <w:rPr>
          <w:rFonts w:ascii="Times New Roman" w:hAnsi="Times New Roman"/>
          <w:sz w:val="32"/>
          <w:szCs w:val="32"/>
        </w:rPr>
        <w:t xml:space="preserve"> </w:t>
      </w:r>
      <w:r>
        <w:rPr>
          <w:rFonts w:hint="eastAsia" w:ascii="Times New Roman" w:hAnsi="Times New Roman"/>
          <w:sz w:val="32"/>
          <w:szCs w:val="32"/>
        </w:rPr>
        <w:t>大学生创新创业训练计划项目资金来源于财政专项-中央高校教育教学改革专项资金，资金的使用受国家的监管，对执行进度有一定要求。组委会将对项目组的批复经费执行进度进行考核，具体考核时间以当年公布为准。</w:t>
      </w:r>
      <w:r>
        <w:rPr>
          <w:rFonts w:ascii="Times New Roman" w:hAnsi="Times New Roman"/>
          <w:sz w:val="32"/>
          <w:szCs w:val="32"/>
        </w:rPr>
        <w:t xml:space="preserve"> </w:t>
      </w:r>
    </w:p>
    <w:p>
      <w:pPr>
        <w:adjustRightInd w:val="0"/>
        <w:snapToGrid w:val="0"/>
        <w:spacing w:line="600" w:lineRule="exact"/>
        <w:ind w:firstLine="640"/>
        <w:rPr>
          <w:rFonts w:ascii="Times New Roman" w:hAnsi="Times New Roman" w:eastAsia="黑体"/>
          <w:sz w:val="32"/>
          <w:szCs w:val="32"/>
        </w:rPr>
      </w:pPr>
      <w:r>
        <w:rPr>
          <w:rFonts w:hint="eastAsia" w:ascii="Times New Roman" w:hAnsi="Times New Roman" w:eastAsia="黑体"/>
          <w:sz w:val="32"/>
          <w:szCs w:val="32"/>
        </w:rPr>
        <w:t>第三章 财务报销管理</w:t>
      </w:r>
    </w:p>
    <w:p>
      <w:pPr>
        <w:pStyle w:val="9"/>
        <w:widowControl/>
        <w:adjustRightInd w:val="0"/>
        <w:snapToGrid w:val="0"/>
        <w:spacing w:line="600" w:lineRule="exact"/>
        <w:ind w:firstLine="640"/>
        <w:jc w:val="left"/>
        <w:rPr>
          <w:rFonts w:ascii="Times New Roman" w:hAnsi="Times New Roman"/>
          <w:sz w:val="32"/>
          <w:szCs w:val="32"/>
        </w:rPr>
      </w:pPr>
      <w:r>
        <w:rPr>
          <w:rFonts w:hint="eastAsia" w:ascii="Times New Roman" w:hAnsi="Times New Roman" w:eastAsia="黑体"/>
          <w:sz w:val="32"/>
          <w:szCs w:val="32"/>
        </w:rPr>
        <w:t>第八条</w:t>
      </w:r>
      <w:r>
        <w:rPr>
          <w:rFonts w:hint="eastAsia" w:ascii="Times New Roman" w:hAnsi="Times New Roman"/>
          <w:sz w:val="32"/>
          <w:szCs w:val="32"/>
        </w:rPr>
        <w:t xml:space="preserve">  创新训练项目和创业训练（包含创业实践）项目经费使用范围包括项目实施过程中必备的材料费、测试化验加工费、差旅费、出版/文献/信息传播/知识产权事务费、专家咨询费等。</w:t>
      </w:r>
    </w:p>
    <w:p>
      <w:pPr>
        <w:pStyle w:val="9"/>
        <w:widowControl/>
        <w:adjustRightInd w:val="0"/>
        <w:snapToGrid w:val="0"/>
        <w:spacing w:line="600" w:lineRule="exact"/>
        <w:ind w:firstLine="640"/>
        <w:jc w:val="left"/>
        <w:rPr>
          <w:rFonts w:ascii="Times New Roman" w:hAnsi="Times New Roman"/>
          <w:sz w:val="32"/>
          <w:szCs w:val="32"/>
        </w:rPr>
      </w:pPr>
      <w:r>
        <w:rPr>
          <w:rFonts w:hint="eastAsia" w:ascii="Times New Roman" w:hAnsi="Times New Roman" w:eastAsia="黑体"/>
          <w:sz w:val="32"/>
          <w:szCs w:val="32"/>
        </w:rPr>
        <w:t>第九条</w:t>
      </w:r>
      <w:r>
        <w:rPr>
          <w:rFonts w:hint="eastAsia" w:ascii="Times New Roman" w:hAnsi="Times New Roman"/>
          <w:sz w:val="32"/>
          <w:szCs w:val="32"/>
        </w:rPr>
        <w:t xml:space="preserve">  项目经费不得用于1</w:t>
      </w:r>
      <w:r>
        <w:rPr>
          <w:rFonts w:ascii="Times New Roman" w:hAnsi="Times New Roman"/>
          <w:sz w:val="32"/>
          <w:szCs w:val="32"/>
        </w:rPr>
        <w:t>000</w:t>
      </w:r>
      <w:r>
        <w:rPr>
          <w:rFonts w:hint="eastAsia" w:ascii="Times New Roman" w:hAnsi="Times New Roman"/>
          <w:sz w:val="32"/>
          <w:szCs w:val="32"/>
        </w:rPr>
        <w:t>元以上大型仪器设备购买、通讯费、劳务费等，以及其他被认定为不合理的费用。</w:t>
      </w:r>
    </w:p>
    <w:p>
      <w:pPr>
        <w:pStyle w:val="9"/>
        <w:widowControl/>
        <w:adjustRightInd w:val="0"/>
        <w:snapToGrid w:val="0"/>
        <w:spacing w:line="600" w:lineRule="exact"/>
        <w:ind w:firstLine="640"/>
        <w:jc w:val="left"/>
        <w:rPr>
          <w:rFonts w:ascii="Times New Roman" w:hAnsi="Times New Roman"/>
          <w:sz w:val="32"/>
          <w:szCs w:val="32"/>
        </w:rPr>
      </w:pPr>
      <w:r>
        <w:rPr>
          <w:rFonts w:hint="eastAsia" w:ascii="Times New Roman" w:hAnsi="Times New Roman" w:eastAsia="黑体"/>
          <w:sz w:val="32"/>
          <w:szCs w:val="32"/>
        </w:rPr>
        <w:t>第十条</w:t>
      </w:r>
      <w:r>
        <w:rPr>
          <w:rFonts w:hint="eastAsia" w:ascii="Times New Roman" w:hAnsi="Times New Roman"/>
          <w:sz w:val="32"/>
          <w:szCs w:val="32"/>
        </w:rPr>
        <w:t xml:space="preserve">  具体报销范围：</w:t>
      </w:r>
    </w:p>
    <w:p>
      <w:pPr>
        <w:pStyle w:val="9"/>
        <w:widowControl/>
        <w:adjustRightInd w:val="0"/>
        <w:snapToGrid w:val="0"/>
        <w:spacing w:line="600" w:lineRule="exact"/>
        <w:ind w:firstLine="640"/>
        <w:jc w:val="left"/>
        <w:rPr>
          <w:rFonts w:ascii="Times New Roman" w:hAnsi="Times New Roman"/>
          <w:sz w:val="32"/>
          <w:szCs w:val="32"/>
        </w:rPr>
      </w:pPr>
      <w:r>
        <w:rPr>
          <w:rFonts w:hint="eastAsia" w:ascii="Times New Roman" w:hAnsi="Times New Roman"/>
          <w:sz w:val="32"/>
          <w:szCs w:val="32"/>
        </w:rPr>
        <w:t>1.材料费：指在项目研究过程中，消耗的各种原材料、辅助材料，低值易耗品的采购及运输、装卸、整理费用。包括实验所用的试剂耗材、药品、实验动物及动物饲料、垫料等实验材料，和少量的办公耗材。课题实施过程中所需的办公用品等需符合财务相关规定，并通过自采平台统一采购，否则不予报销。</w:t>
      </w:r>
    </w:p>
    <w:p>
      <w:pPr>
        <w:pStyle w:val="9"/>
        <w:widowControl/>
        <w:adjustRightInd w:val="0"/>
        <w:snapToGrid w:val="0"/>
        <w:spacing w:line="600" w:lineRule="exact"/>
        <w:ind w:firstLine="640"/>
        <w:jc w:val="left"/>
        <w:rPr>
          <w:rFonts w:ascii="Times New Roman" w:hAnsi="Times New Roman"/>
          <w:sz w:val="32"/>
          <w:szCs w:val="32"/>
        </w:rPr>
      </w:pPr>
      <w:r>
        <w:rPr>
          <w:rFonts w:hint="eastAsia" w:ascii="Times New Roman" w:hAnsi="Times New Roman"/>
          <w:sz w:val="32"/>
          <w:szCs w:val="32"/>
        </w:rPr>
        <w:t>2.测试化验加工费：项目实施过程中由于承担单位自身的技术、工艺和设备等条件的限制，必须支付给外单位（包括学校内部独立经济核算单位）的检验、测试、设计、化验、加工等费用。包括相关实验由专业单位完成而支付给该单位的测试计算分析费，和动物饲养费（原则上以上两种情况均在本校北京中医药研究院进行）。</w:t>
      </w:r>
    </w:p>
    <w:p>
      <w:pPr>
        <w:pStyle w:val="9"/>
        <w:widowControl/>
        <w:adjustRightInd w:val="0"/>
        <w:snapToGrid w:val="0"/>
        <w:spacing w:line="600" w:lineRule="exact"/>
        <w:ind w:firstLine="640"/>
        <w:jc w:val="left"/>
        <w:rPr>
          <w:rFonts w:ascii="Times New Roman" w:hAnsi="Times New Roman"/>
          <w:sz w:val="32"/>
          <w:szCs w:val="32"/>
        </w:rPr>
      </w:pPr>
      <w:r>
        <w:rPr>
          <w:rFonts w:hint="eastAsia" w:ascii="Times New Roman" w:hAnsi="Times New Roman"/>
          <w:sz w:val="32"/>
          <w:szCs w:val="32"/>
        </w:rPr>
        <w:t>3.差旅费：项目研究过程中开展实验考察、业务调研、学术交流（参加会议）发生的差旅费。包括城市间交通费、住宿费（包含远郊区住宿费用）、会务费、人员的伙食补助等相关费用。相关标准参照《北京中医药大学差旅费管理实施细则（京中校发〔2018〕6号）》。</w:t>
      </w:r>
    </w:p>
    <w:p>
      <w:pPr>
        <w:pStyle w:val="9"/>
        <w:widowControl/>
        <w:adjustRightInd w:val="0"/>
        <w:snapToGrid w:val="0"/>
        <w:spacing w:line="600" w:lineRule="exact"/>
        <w:ind w:firstLine="640"/>
        <w:jc w:val="left"/>
        <w:rPr>
          <w:rFonts w:ascii="Times New Roman" w:hAnsi="Times New Roman"/>
          <w:sz w:val="32"/>
          <w:szCs w:val="32"/>
        </w:rPr>
      </w:pPr>
      <w:r>
        <w:rPr>
          <w:rFonts w:hint="eastAsia" w:ascii="Times New Roman" w:hAnsi="Times New Roman"/>
          <w:sz w:val="32"/>
          <w:szCs w:val="32"/>
        </w:rPr>
        <w:t>4.专家咨询费：项目实施过程中发生的专家咨询报酬和成果鉴定等费用，原则上不超过项目总经费的20%。专家咨询费不能支付给项目申报团队指导教师及团队成员。专家咨询费发放标准按照《北京中医药大学劳务报酬发放管理规定》（京中校发〔2018〕5号)执行。</w:t>
      </w:r>
    </w:p>
    <w:p>
      <w:pPr>
        <w:pStyle w:val="9"/>
        <w:widowControl/>
        <w:adjustRightInd w:val="0"/>
        <w:snapToGrid w:val="0"/>
        <w:spacing w:line="600" w:lineRule="exact"/>
        <w:ind w:firstLine="640"/>
        <w:jc w:val="left"/>
        <w:rPr>
          <w:rFonts w:ascii="Times New Roman" w:hAnsi="Times New Roman"/>
          <w:sz w:val="32"/>
          <w:szCs w:val="32"/>
        </w:rPr>
      </w:pPr>
      <w:r>
        <w:rPr>
          <w:rFonts w:hint="eastAsia" w:ascii="Times New Roman" w:hAnsi="Times New Roman"/>
          <w:sz w:val="32"/>
          <w:szCs w:val="32"/>
        </w:rPr>
        <w:t>5.出版/文献/信息传播/知识产权事务费：是指在项目实施过程中，需要支付的图书资料费、查新检索费、文章发表费（版面费和审稿费）、专利申请、设计费及其他知识产权事务等费用。项目所需购买的图书、杂志等，需要在预算表中列出明细，报销时需附购书明细。</w:t>
      </w:r>
    </w:p>
    <w:p>
      <w:pPr>
        <w:widowControl/>
        <w:adjustRightInd w:val="0"/>
        <w:snapToGrid w:val="0"/>
        <w:spacing w:line="600" w:lineRule="exact"/>
        <w:ind w:firstLine="640"/>
        <w:rPr>
          <w:rFonts w:ascii="Times New Roman" w:hAnsi="Times New Roman"/>
          <w:sz w:val="32"/>
          <w:szCs w:val="32"/>
        </w:rPr>
      </w:pPr>
      <w:r>
        <w:rPr>
          <w:rFonts w:hint="eastAsia" w:ascii="Times New Roman" w:hAnsi="Times New Roman"/>
          <w:sz w:val="32"/>
          <w:szCs w:val="32"/>
        </w:rPr>
        <w:t>为优化大创项目经费使用流程，项目支持经费分为基础经费、实销经费两部分。基础经费每个项目500元，主要针对项目开展过程中产生的市内交通费、打印复印费这两项支出，采用“包干制”不退不补使用原则，在确定立项名单且专项经费到账后，以劳务费形式发给团队负责人。实销经费（不再支持市内交通费和打印复印费）采用实报实销的形式，各项目组经指导教师审核后再执行报销流程。</w:t>
      </w:r>
    </w:p>
    <w:p>
      <w:pPr>
        <w:pStyle w:val="9"/>
        <w:widowControl/>
        <w:adjustRightInd w:val="0"/>
        <w:snapToGrid w:val="0"/>
        <w:spacing w:line="600" w:lineRule="exact"/>
        <w:ind w:firstLine="640"/>
        <w:jc w:val="left"/>
        <w:rPr>
          <w:rFonts w:ascii="Times New Roman" w:hAnsi="Times New Roman"/>
          <w:sz w:val="32"/>
          <w:szCs w:val="32"/>
        </w:rPr>
      </w:pPr>
      <w:r>
        <w:rPr>
          <w:rFonts w:hint="eastAsia" w:ascii="Times New Roman" w:hAnsi="Times New Roman" w:eastAsia="黑体"/>
          <w:sz w:val="32"/>
          <w:szCs w:val="32"/>
        </w:rPr>
        <w:t xml:space="preserve">第十一条  </w:t>
      </w:r>
      <w:r>
        <w:rPr>
          <w:rFonts w:hint="eastAsia" w:ascii="Times New Roman" w:hAnsi="Times New Roman"/>
          <w:sz w:val="32"/>
          <w:szCs w:val="32"/>
        </w:rPr>
        <w:t>各项目经费使用原则上严格按照项目预算执行。经费预算表经最终确定后，原则上不允许修改。但实际报销中已审核的条目允许在总批复经费20%及之内变动，超过20%、涉及大类更改或者未审核的条目需要申请经费变更。经费变更需经指导教师和大学生创新创业教育中心同意后进行重新修改。详情参见附件一《大学生创新创业训练计划</w:t>
      </w:r>
      <w:r>
        <w:rPr>
          <w:rFonts w:hint="eastAsia" w:ascii="Times New Roman" w:hAnsi="Times New Roman"/>
          <w:sz w:val="32"/>
          <w:szCs w:val="32"/>
          <w:lang w:val="en-US" w:eastAsia="zh-CN"/>
        </w:rPr>
        <w:t>项目</w:t>
      </w:r>
      <w:r>
        <w:rPr>
          <w:rFonts w:hint="eastAsia" w:ascii="Times New Roman" w:hAnsi="Times New Roman"/>
          <w:sz w:val="32"/>
          <w:szCs w:val="32"/>
        </w:rPr>
        <w:t>变更申请表》。</w:t>
      </w:r>
    </w:p>
    <w:p>
      <w:pPr>
        <w:pStyle w:val="9"/>
        <w:widowControl/>
        <w:adjustRightInd w:val="0"/>
        <w:snapToGrid w:val="0"/>
        <w:spacing w:line="600" w:lineRule="exact"/>
        <w:ind w:firstLine="640"/>
        <w:jc w:val="left"/>
        <w:rPr>
          <w:rFonts w:ascii="Times New Roman" w:hAnsi="Times New Roman"/>
          <w:sz w:val="32"/>
          <w:szCs w:val="32"/>
        </w:rPr>
      </w:pPr>
      <w:r>
        <w:rPr>
          <w:rFonts w:hint="eastAsia" w:ascii="Times New Roman" w:hAnsi="Times New Roman" w:eastAsia="黑体"/>
          <w:sz w:val="32"/>
          <w:szCs w:val="32"/>
        </w:rPr>
        <w:t>第十二条</w:t>
      </w:r>
      <w:r>
        <w:rPr>
          <w:rFonts w:hint="eastAsia" w:ascii="Times New Roman" w:hAnsi="Times New Roman"/>
          <w:sz w:val="32"/>
          <w:szCs w:val="32"/>
        </w:rPr>
        <w:t xml:space="preserve">  所有报销项目均需发票。各项目支出经费的票据须由项目负责人、项目指导教师及经手人签字，并在财务管理系统中进行真伪性和唯一性验证后方可报销。其他规范及全部具体流程参照《北京中医药大学财务办事指南》。</w:t>
      </w:r>
    </w:p>
    <w:p>
      <w:pPr>
        <w:pStyle w:val="9"/>
        <w:widowControl/>
        <w:adjustRightInd w:val="0"/>
        <w:snapToGrid w:val="0"/>
        <w:spacing w:line="600" w:lineRule="exact"/>
        <w:ind w:firstLine="640"/>
        <w:jc w:val="left"/>
        <w:rPr>
          <w:rFonts w:ascii="Times New Roman" w:hAnsi="Times New Roman"/>
          <w:sz w:val="32"/>
          <w:szCs w:val="32"/>
        </w:rPr>
      </w:pPr>
      <w:r>
        <w:rPr>
          <w:rFonts w:hint="eastAsia" w:ascii="Times New Roman" w:hAnsi="Times New Roman" w:eastAsia="黑体"/>
          <w:sz w:val="32"/>
          <w:szCs w:val="32"/>
        </w:rPr>
        <w:t xml:space="preserve">第十三条  </w:t>
      </w:r>
      <w:r>
        <w:rPr>
          <w:rFonts w:hint="eastAsia" w:ascii="Times New Roman" w:hAnsi="Times New Roman"/>
          <w:sz w:val="32"/>
          <w:szCs w:val="32"/>
        </w:rPr>
        <w:t>项目开展后下发经费预算表即可以开始报销。报销截止日期严格遵照学校财务处通知，一般需在发票开具后的三个月内完成报销。</w:t>
      </w:r>
    </w:p>
    <w:p>
      <w:pPr>
        <w:pStyle w:val="9"/>
        <w:widowControl/>
        <w:adjustRightInd w:val="0"/>
        <w:snapToGrid w:val="0"/>
        <w:spacing w:line="600" w:lineRule="exact"/>
        <w:ind w:firstLine="640"/>
        <w:jc w:val="left"/>
        <w:rPr>
          <w:rFonts w:ascii="Times New Roman" w:hAnsi="Times New Roman"/>
          <w:sz w:val="32"/>
          <w:szCs w:val="32"/>
        </w:rPr>
      </w:pPr>
      <w:r>
        <w:rPr>
          <w:rFonts w:hint="eastAsia" w:ascii="Times New Roman" w:hAnsi="Times New Roman" w:eastAsia="黑体"/>
          <w:sz w:val="32"/>
          <w:szCs w:val="32"/>
        </w:rPr>
        <w:t xml:space="preserve">第十四条  </w:t>
      </w:r>
      <w:r>
        <w:rPr>
          <w:rFonts w:hint="eastAsia" w:ascii="Times New Roman" w:hAnsi="Times New Roman"/>
          <w:sz w:val="32"/>
          <w:szCs w:val="32"/>
        </w:rPr>
        <w:t>项目经费的使用与管理按照北京市教育委员会、北京市财政局关于印发《北京高校大学生就业创业项目管理办法》的相关规定执行。同时参照北京中医药大学科研经费管理规定的相关规定执行。</w:t>
      </w:r>
    </w:p>
    <w:p>
      <w:pPr>
        <w:adjustRightInd w:val="0"/>
        <w:snapToGrid w:val="0"/>
        <w:spacing w:line="600" w:lineRule="exact"/>
        <w:ind w:firstLine="640"/>
        <w:rPr>
          <w:rFonts w:ascii="Times New Roman" w:hAnsi="Times New Roman" w:eastAsia="黑体"/>
          <w:sz w:val="32"/>
          <w:szCs w:val="32"/>
        </w:rPr>
      </w:pPr>
      <w:r>
        <w:rPr>
          <w:rFonts w:hint="eastAsia" w:ascii="Times New Roman" w:hAnsi="Times New Roman" w:eastAsia="黑体"/>
          <w:sz w:val="32"/>
          <w:szCs w:val="32"/>
        </w:rPr>
        <w:t>第四章 附 则</w:t>
      </w:r>
    </w:p>
    <w:p>
      <w:pPr>
        <w:pStyle w:val="9"/>
        <w:widowControl/>
        <w:adjustRightInd w:val="0"/>
        <w:snapToGrid w:val="0"/>
        <w:spacing w:line="600" w:lineRule="exact"/>
        <w:ind w:firstLine="640"/>
        <w:jc w:val="left"/>
        <w:rPr>
          <w:rFonts w:ascii="Times New Roman" w:hAnsi="Times New Roman"/>
          <w:sz w:val="32"/>
          <w:szCs w:val="32"/>
        </w:rPr>
      </w:pPr>
      <w:r>
        <w:rPr>
          <w:rFonts w:hint="eastAsia" w:ascii="Times New Roman" w:hAnsi="Times New Roman" w:eastAsia="黑体"/>
          <w:sz w:val="32"/>
          <w:szCs w:val="32"/>
        </w:rPr>
        <w:t>第十五条</w:t>
      </w:r>
      <w:r>
        <w:rPr>
          <w:rFonts w:hint="eastAsia" w:ascii="Times New Roman" w:hAnsi="Times New Roman"/>
          <w:sz w:val="32"/>
          <w:szCs w:val="32"/>
        </w:rPr>
        <w:t xml:space="preserve">  本办法的修改、解释由北京中医药大学大学生创新创业教育中心负责。</w:t>
      </w:r>
    </w:p>
    <w:p>
      <w:pPr>
        <w:pStyle w:val="9"/>
        <w:widowControl/>
        <w:adjustRightInd w:val="0"/>
        <w:snapToGrid w:val="0"/>
        <w:spacing w:line="600" w:lineRule="exact"/>
        <w:ind w:firstLine="640"/>
        <w:jc w:val="left"/>
        <w:rPr>
          <w:rFonts w:ascii="Times New Roman" w:hAnsi="Times New Roman" w:eastAsia="黑体"/>
          <w:sz w:val="32"/>
          <w:szCs w:val="32"/>
        </w:rPr>
      </w:pPr>
      <w:bookmarkStart w:id="0" w:name="_Hlk507143373"/>
      <w:r>
        <w:rPr>
          <w:rFonts w:hint="eastAsia" w:ascii="Times New Roman" w:hAnsi="Times New Roman" w:eastAsia="黑体"/>
          <w:sz w:val="32"/>
          <w:szCs w:val="32"/>
        </w:rPr>
        <w:t>第十六条</w:t>
      </w:r>
      <w:r>
        <w:rPr>
          <w:rFonts w:ascii="Times New Roman" w:hAnsi="Times New Roman" w:eastAsia="黑体"/>
          <w:sz w:val="32"/>
          <w:szCs w:val="32"/>
        </w:rPr>
        <w:t xml:space="preserve">  </w:t>
      </w:r>
      <w:r>
        <w:rPr>
          <w:rFonts w:hint="eastAsia" w:ascii="Times New Roman" w:hAnsi="Times New Roman"/>
          <w:sz w:val="32"/>
          <w:szCs w:val="32"/>
        </w:rPr>
        <w:t>本办法自</w:t>
      </w:r>
      <w:r>
        <w:rPr>
          <w:rFonts w:ascii="Times New Roman" w:hAnsi="Times New Roman"/>
          <w:sz w:val="32"/>
          <w:szCs w:val="32"/>
        </w:rPr>
        <w:t>202</w:t>
      </w:r>
      <w:r>
        <w:rPr>
          <w:rFonts w:hint="eastAsia" w:ascii="Times New Roman" w:hAnsi="Times New Roman"/>
          <w:sz w:val="32"/>
          <w:szCs w:val="32"/>
        </w:rPr>
        <w:t>3年</w:t>
      </w:r>
      <w:r>
        <w:rPr>
          <w:rFonts w:ascii="Times New Roman" w:hAnsi="Times New Roman"/>
          <w:sz w:val="32"/>
          <w:szCs w:val="32"/>
        </w:rPr>
        <w:t>1</w:t>
      </w:r>
      <w:r>
        <w:rPr>
          <w:rFonts w:hint="eastAsia" w:ascii="Times New Roman" w:hAnsi="Times New Roman"/>
          <w:sz w:val="32"/>
          <w:szCs w:val="32"/>
        </w:rPr>
        <w:t>月1日起施行。</w:t>
      </w:r>
    </w:p>
    <w:p>
      <w:pPr>
        <w:widowControl/>
        <w:adjustRightInd w:val="0"/>
        <w:snapToGrid w:val="0"/>
        <w:spacing w:line="600" w:lineRule="exact"/>
        <w:ind w:firstLine="640"/>
        <w:rPr>
          <w:rFonts w:ascii="Times New Roman" w:hAnsi="Times New Roman"/>
          <w:sz w:val="32"/>
          <w:szCs w:val="32"/>
        </w:rPr>
      </w:pPr>
      <w:r>
        <w:rPr>
          <w:rFonts w:ascii="Times New Roman" w:hAnsi="Times New Roman"/>
          <w:sz w:val="32"/>
          <w:szCs w:val="32"/>
        </w:rPr>
        <w:br w:type="page"/>
      </w:r>
    </w:p>
    <w:p>
      <w:pPr>
        <w:pStyle w:val="9"/>
        <w:widowControl/>
        <w:adjustRightInd w:val="0"/>
        <w:snapToGrid w:val="0"/>
        <w:spacing w:line="320" w:lineRule="exact"/>
        <w:ind w:firstLineChars="0"/>
        <w:rPr>
          <w:rFonts w:ascii="Times New Roman" w:hAnsi="Times New Roman"/>
          <w:b/>
          <w:bCs/>
          <w:szCs w:val="21"/>
        </w:rPr>
      </w:pPr>
      <w:r>
        <w:rPr>
          <w:rFonts w:hint="eastAsia" w:ascii="Times New Roman" w:hAnsi="Times New Roman"/>
          <w:b/>
          <w:bCs/>
          <w:szCs w:val="21"/>
        </w:rPr>
        <w:t>附件一</w:t>
      </w:r>
    </w:p>
    <w:p>
      <w:pPr>
        <w:spacing w:after="156" w:afterLines="50" w:line="320" w:lineRule="exact"/>
        <w:ind w:firstLine="643"/>
        <w:jc w:val="center"/>
        <w:rPr>
          <w:rFonts w:ascii="宋体" w:hAnsi="宋体"/>
          <w:b/>
          <w:sz w:val="32"/>
          <w:szCs w:val="32"/>
        </w:rPr>
      </w:pPr>
      <w:r>
        <w:rPr>
          <w:rFonts w:hint="eastAsia" w:ascii="宋体" w:hAnsi="宋体"/>
          <w:b/>
          <w:sz w:val="32"/>
          <w:szCs w:val="32"/>
        </w:rPr>
        <w:t>202</w:t>
      </w:r>
      <w:r>
        <w:rPr>
          <w:rFonts w:ascii="宋体" w:hAnsi="宋体"/>
          <w:b/>
          <w:sz w:val="32"/>
          <w:szCs w:val="32"/>
        </w:rPr>
        <w:t>3</w:t>
      </w:r>
      <w:r>
        <w:rPr>
          <w:rFonts w:hint="eastAsia" w:ascii="宋体" w:hAnsi="宋体"/>
          <w:b/>
          <w:sz w:val="32"/>
          <w:szCs w:val="32"/>
        </w:rPr>
        <w:t>年大学生创新创业训练计划</w:t>
      </w:r>
    </w:p>
    <w:p>
      <w:pPr>
        <w:spacing w:after="156" w:afterLines="50" w:line="320" w:lineRule="exact"/>
        <w:ind w:firstLine="643"/>
        <w:jc w:val="center"/>
        <w:rPr>
          <w:rFonts w:ascii="宋体" w:hAnsi="宋体"/>
          <w:b/>
          <w:sz w:val="32"/>
          <w:szCs w:val="32"/>
        </w:rPr>
      </w:pPr>
      <w:r>
        <w:rPr>
          <w:rFonts w:hint="eastAsia" w:ascii="宋体" w:hAnsi="宋体"/>
          <w:b/>
          <w:sz w:val="32"/>
          <w:szCs w:val="32"/>
          <w:lang w:val="en-US" w:eastAsia="zh-CN"/>
        </w:rPr>
        <w:t>项目</w:t>
      </w:r>
      <w:r>
        <w:rPr>
          <w:rFonts w:hint="eastAsia" w:ascii="宋体" w:hAnsi="宋体"/>
          <w:b/>
          <w:sz w:val="32"/>
          <w:szCs w:val="32"/>
        </w:rPr>
        <w:t>变更申请表</w:t>
      </w:r>
    </w:p>
    <w:tbl>
      <w:tblPr>
        <w:tblStyle w:val="6"/>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478"/>
        <w:gridCol w:w="1491"/>
        <w:gridCol w:w="3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696" w:type="dxa"/>
            <w:vAlign w:val="center"/>
          </w:tcPr>
          <w:p>
            <w:pPr>
              <w:spacing w:line="360" w:lineRule="auto"/>
              <w:ind w:firstLine="0" w:firstLineChars="0"/>
              <w:rPr>
                <w:rFonts w:ascii="Times New Roman" w:hAnsi="Times New Roman"/>
                <w:sz w:val="24"/>
                <w:szCs w:val="24"/>
              </w:rPr>
            </w:pPr>
            <w:r>
              <w:rPr>
                <w:rFonts w:hint="eastAsia" w:ascii="Times New Roman" w:hAnsi="Times New Roman"/>
                <w:sz w:val="24"/>
                <w:szCs w:val="24"/>
              </w:rPr>
              <w:t>项目编号</w:t>
            </w:r>
          </w:p>
        </w:tc>
        <w:tc>
          <w:tcPr>
            <w:tcW w:w="7150" w:type="dxa"/>
            <w:gridSpan w:val="3"/>
            <w:vAlign w:val="center"/>
          </w:tcPr>
          <w:p>
            <w:pPr>
              <w:spacing w:line="360" w:lineRule="auto"/>
              <w:ind w:firstLine="48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696" w:type="dxa"/>
            <w:vAlign w:val="center"/>
          </w:tcPr>
          <w:p>
            <w:pPr>
              <w:spacing w:line="360" w:lineRule="auto"/>
              <w:ind w:firstLine="0" w:firstLineChars="0"/>
              <w:rPr>
                <w:rFonts w:ascii="Times New Roman" w:hAnsi="Times New Roman"/>
                <w:sz w:val="24"/>
                <w:szCs w:val="24"/>
              </w:rPr>
            </w:pPr>
            <w:r>
              <w:rPr>
                <w:rFonts w:hint="eastAsia" w:ascii="Times New Roman" w:hAnsi="Times New Roman"/>
                <w:sz w:val="24"/>
                <w:szCs w:val="24"/>
              </w:rPr>
              <w:t>项目名称</w:t>
            </w:r>
          </w:p>
        </w:tc>
        <w:tc>
          <w:tcPr>
            <w:tcW w:w="7150" w:type="dxa"/>
            <w:gridSpan w:val="3"/>
            <w:vAlign w:val="center"/>
          </w:tcPr>
          <w:p>
            <w:pPr>
              <w:spacing w:line="360" w:lineRule="auto"/>
              <w:ind w:firstLine="48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696" w:type="dxa"/>
            <w:vAlign w:val="center"/>
          </w:tcPr>
          <w:p>
            <w:pPr>
              <w:spacing w:line="360" w:lineRule="auto"/>
              <w:ind w:firstLine="0" w:firstLineChars="0"/>
              <w:rPr>
                <w:rFonts w:ascii="Times New Roman" w:hAnsi="Times New Roman"/>
                <w:sz w:val="24"/>
                <w:szCs w:val="24"/>
              </w:rPr>
            </w:pPr>
            <w:r>
              <w:rPr>
                <w:rFonts w:hint="eastAsia" w:ascii="宋体" w:hAnsi="宋体"/>
                <w:sz w:val="24"/>
                <w:szCs w:val="24"/>
              </w:rPr>
              <w:t>项目负责人</w:t>
            </w:r>
          </w:p>
        </w:tc>
        <w:tc>
          <w:tcPr>
            <w:tcW w:w="2478" w:type="dxa"/>
            <w:vAlign w:val="center"/>
          </w:tcPr>
          <w:p>
            <w:pPr>
              <w:spacing w:line="360" w:lineRule="auto"/>
              <w:ind w:firstLine="480"/>
              <w:rPr>
                <w:rFonts w:ascii="Times New Roman" w:hAnsi="Times New Roman"/>
                <w:sz w:val="24"/>
                <w:szCs w:val="24"/>
              </w:rPr>
            </w:pPr>
          </w:p>
        </w:tc>
        <w:tc>
          <w:tcPr>
            <w:tcW w:w="1491" w:type="dxa"/>
            <w:vAlign w:val="center"/>
          </w:tcPr>
          <w:p>
            <w:pPr>
              <w:spacing w:line="360" w:lineRule="auto"/>
              <w:ind w:firstLine="0" w:firstLineChars="0"/>
              <w:rPr>
                <w:rFonts w:ascii="Times New Roman" w:hAnsi="Times New Roman"/>
                <w:sz w:val="24"/>
                <w:szCs w:val="24"/>
              </w:rPr>
            </w:pPr>
            <w:r>
              <w:rPr>
                <w:rFonts w:hint="eastAsia" w:ascii="Times New Roman" w:hAnsi="Times New Roman"/>
                <w:sz w:val="24"/>
                <w:szCs w:val="24"/>
              </w:rPr>
              <w:t>联系方式</w:t>
            </w:r>
          </w:p>
        </w:tc>
        <w:tc>
          <w:tcPr>
            <w:tcW w:w="3181" w:type="dxa"/>
            <w:vAlign w:val="center"/>
          </w:tcPr>
          <w:p>
            <w:pPr>
              <w:spacing w:line="360" w:lineRule="auto"/>
              <w:ind w:firstLine="48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696" w:type="dxa"/>
            <w:vAlign w:val="center"/>
          </w:tcPr>
          <w:p>
            <w:pPr>
              <w:spacing w:line="360" w:lineRule="auto"/>
              <w:ind w:firstLine="0" w:firstLineChars="0"/>
              <w:rPr>
                <w:rFonts w:ascii="宋体" w:hAnsi="宋体"/>
                <w:sz w:val="24"/>
                <w:szCs w:val="24"/>
              </w:rPr>
            </w:pPr>
            <w:r>
              <w:rPr>
                <w:rFonts w:hint="eastAsia" w:ascii="宋体" w:hAnsi="宋体"/>
                <w:sz w:val="24"/>
                <w:szCs w:val="24"/>
              </w:rPr>
              <w:t>所在学院</w:t>
            </w:r>
          </w:p>
        </w:tc>
        <w:tc>
          <w:tcPr>
            <w:tcW w:w="2478" w:type="dxa"/>
            <w:vAlign w:val="center"/>
          </w:tcPr>
          <w:p>
            <w:pPr>
              <w:spacing w:line="360" w:lineRule="auto"/>
              <w:ind w:firstLine="480"/>
              <w:rPr>
                <w:rFonts w:ascii="Times New Roman" w:hAnsi="Times New Roman"/>
                <w:sz w:val="24"/>
                <w:szCs w:val="24"/>
              </w:rPr>
            </w:pPr>
          </w:p>
        </w:tc>
        <w:tc>
          <w:tcPr>
            <w:tcW w:w="1491" w:type="dxa"/>
            <w:vAlign w:val="center"/>
          </w:tcPr>
          <w:p>
            <w:pPr>
              <w:spacing w:line="360" w:lineRule="auto"/>
              <w:ind w:firstLine="0" w:firstLineChars="0"/>
              <w:rPr>
                <w:rFonts w:ascii="Times New Roman" w:hAnsi="Times New Roman"/>
                <w:sz w:val="24"/>
                <w:szCs w:val="24"/>
              </w:rPr>
            </w:pPr>
            <w:r>
              <w:rPr>
                <w:rFonts w:hint="eastAsia" w:ascii="Times New Roman" w:hAnsi="Times New Roman"/>
                <w:sz w:val="24"/>
                <w:szCs w:val="24"/>
              </w:rPr>
              <w:t>批复经费</w:t>
            </w:r>
          </w:p>
        </w:tc>
        <w:tc>
          <w:tcPr>
            <w:tcW w:w="3181" w:type="dxa"/>
            <w:vAlign w:val="center"/>
          </w:tcPr>
          <w:p>
            <w:pPr>
              <w:spacing w:line="360" w:lineRule="auto"/>
              <w:ind w:firstLine="48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696" w:type="dxa"/>
            <w:vAlign w:val="center"/>
          </w:tcPr>
          <w:p>
            <w:pPr>
              <w:spacing w:line="360" w:lineRule="auto"/>
              <w:ind w:firstLine="0" w:firstLineChars="0"/>
              <w:rPr>
                <w:rFonts w:ascii="宋体" w:hAnsi="宋体"/>
                <w:sz w:val="24"/>
                <w:szCs w:val="24"/>
              </w:rPr>
            </w:pPr>
            <w:r>
              <w:rPr>
                <w:rFonts w:hint="eastAsia" w:ascii="宋体" w:hAnsi="宋体"/>
                <w:sz w:val="24"/>
                <w:szCs w:val="24"/>
              </w:rPr>
              <w:t>项目级别</w:t>
            </w:r>
          </w:p>
        </w:tc>
        <w:tc>
          <w:tcPr>
            <w:tcW w:w="7150" w:type="dxa"/>
            <w:gridSpan w:val="3"/>
            <w:vAlign w:val="center"/>
          </w:tcPr>
          <w:p>
            <w:pPr>
              <w:spacing w:line="360" w:lineRule="auto"/>
              <w:ind w:firstLine="240" w:firstLineChars="100"/>
              <w:rPr>
                <w:rFonts w:ascii="宋体" w:hAnsi="宋体"/>
                <w:sz w:val="24"/>
                <w:szCs w:val="24"/>
              </w:rPr>
            </w:pPr>
            <w:r>
              <w:rPr>
                <w:rFonts w:ascii="Arial" w:hAnsi="Arial" w:cs="Arial"/>
                <w:sz w:val="24"/>
                <w:szCs w:val="24"/>
              </w:rPr>
              <w:fldChar w:fldCharType="begin"/>
            </w:r>
            <w:r>
              <w:rPr>
                <w:rFonts w:ascii="Arial" w:hAnsi="Arial" w:cs="Arial"/>
                <w:sz w:val="24"/>
                <w:szCs w:val="24"/>
              </w:rPr>
              <w:instrText xml:space="preserve"> EQ \o\ac(</w:instrText>
            </w:r>
            <w:r>
              <w:rPr>
                <w:rFonts w:hint="eastAsia" w:ascii="Arial" w:hAnsi="Arial" w:cs="Arial"/>
                <w:sz w:val="24"/>
                <w:szCs w:val="24"/>
              </w:rPr>
              <w:instrText xml:space="preserve">□</w:instrText>
            </w:r>
            <w:r>
              <w:rPr>
                <w:rFonts w:ascii="Arial" w:hAnsi="Arial" w:cs="Arial"/>
                <w:sz w:val="24"/>
                <w:szCs w:val="24"/>
              </w:rPr>
              <w:instrText xml:space="preserve">)</w:instrText>
            </w:r>
            <w:r>
              <w:rPr>
                <w:rFonts w:ascii="Arial" w:hAnsi="Arial" w:cs="Arial"/>
                <w:sz w:val="24"/>
                <w:szCs w:val="24"/>
              </w:rPr>
              <w:fldChar w:fldCharType="end"/>
            </w:r>
            <w:r>
              <w:rPr>
                <w:rFonts w:hint="eastAsia" w:ascii="宋体" w:hAnsi="宋体"/>
                <w:sz w:val="24"/>
                <w:szCs w:val="24"/>
              </w:rPr>
              <w:t xml:space="preserve">国家级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Arial" w:hAnsi="Arial" w:cs="Arial"/>
                <w:sz w:val="24"/>
                <w:szCs w:val="24"/>
              </w:rPr>
              <w:fldChar w:fldCharType="begin"/>
            </w:r>
            <w:r>
              <w:rPr>
                <w:rFonts w:ascii="Arial" w:hAnsi="Arial" w:cs="Arial"/>
                <w:sz w:val="24"/>
                <w:szCs w:val="24"/>
              </w:rPr>
              <w:instrText xml:space="preserve"> EQ \o\ac(</w:instrText>
            </w:r>
            <w:r>
              <w:rPr>
                <w:rFonts w:hint="eastAsia" w:ascii="Arial" w:hAnsi="Arial" w:cs="Arial"/>
                <w:sz w:val="24"/>
                <w:szCs w:val="24"/>
              </w:rPr>
              <w:instrText xml:space="preserve">□</w:instrText>
            </w:r>
            <w:r>
              <w:rPr>
                <w:rFonts w:ascii="Arial" w:hAnsi="Arial" w:cs="Arial"/>
                <w:sz w:val="24"/>
                <w:szCs w:val="24"/>
              </w:rPr>
              <w:instrText xml:space="preserve">)</w:instrText>
            </w:r>
            <w:r>
              <w:rPr>
                <w:rFonts w:ascii="Arial" w:hAnsi="Arial" w:cs="Arial"/>
                <w:sz w:val="24"/>
                <w:szCs w:val="24"/>
              </w:rPr>
              <w:fldChar w:fldCharType="end"/>
            </w:r>
            <w:r>
              <w:rPr>
                <w:rFonts w:hint="eastAsia" w:ascii="宋体" w:hAnsi="宋体"/>
                <w:sz w:val="24"/>
                <w:szCs w:val="24"/>
              </w:rPr>
              <w:t xml:space="preserve">市级 </w:t>
            </w:r>
            <w:r>
              <w:rPr>
                <w:rFonts w:ascii="宋体" w:hAnsi="宋体"/>
                <w:sz w:val="24"/>
                <w:szCs w:val="24"/>
              </w:rPr>
              <w:t xml:space="preserve">  </w:t>
            </w:r>
            <w:r>
              <w:rPr>
                <w:rFonts w:hint="eastAsia" w:ascii="宋体" w:hAnsi="宋体"/>
                <w:sz w:val="24"/>
                <w:szCs w:val="24"/>
              </w:rPr>
              <w:t xml:space="preserve">   </w:t>
            </w:r>
            <w:r>
              <w:rPr>
                <w:rFonts w:ascii="Arial" w:hAnsi="Arial" w:cs="Arial"/>
                <w:sz w:val="24"/>
                <w:szCs w:val="24"/>
              </w:rPr>
              <w:fldChar w:fldCharType="begin"/>
            </w:r>
            <w:r>
              <w:rPr>
                <w:rFonts w:ascii="Arial" w:hAnsi="Arial" w:cs="Arial"/>
                <w:sz w:val="24"/>
                <w:szCs w:val="24"/>
              </w:rPr>
              <w:instrText xml:space="preserve"> EQ \o\ac(</w:instrText>
            </w:r>
            <w:r>
              <w:rPr>
                <w:rFonts w:hint="eastAsia" w:ascii="Arial" w:hAnsi="Arial" w:cs="Arial"/>
                <w:sz w:val="24"/>
                <w:szCs w:val="24"/>
              </w:rPr>
              <w:instrText xml:space="preserve">□</w:instrText>
            </w:r>
            <w:r>
              <w:rPr>
                <w:rFonts w:ascii="Arial" w:hAnsi="Arial" w:cs="Arial"/>
                <w:sz w:val="24"/>
                <w:szCs w:val="24"/>
              </w:rPr>
              <w:instrText xml:space="preserve">)</w:instrText>
            </w:r>
            <w:r>
              <w:rPr>
                <w:rFonts w:ascii="Arial" w:hAnsi="Arial" w:cs="Arial"/>
                <w:sz w:val="24"/>
                <w:szCs w:val="24"/>
              </w:rPr>
              <w:fldChar w:fldCharType="end"/>
            </w:r>
            <w:r>
              <w:rPr>
                <w:rFonts w:hint="eastAsia" w:ascii="宋体" w:hAnsi="宋体"/>
                <w:sz w:val="24"/>
                <w:szCs w:val="24"/>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696" w:type="dxa"/>
            <w:vAlign w:val="center"/>
          </w:tcPr>
          <w:p>
            <w:pPr>
              <w:spacing w:line="360" w:lineRule="auto"/>
              <w:ind w:firstLine="0" w:firstLineChars="0"/>
              <w:rPr>
                <w:rFonts w:ascii="宋体" w:hAnsi="宋体"/>
                <w:sz w:val="24"/>
                <w:szCs w:val="24"/>
              </w:rPr>
            </w:pPr>
            <w:r>
              <w:rPr>
                <w:rFonts w:hint="eastAsia" w:ascii="宋体" w:hAnsi="宋体"/>
                <w:sz w:val="24"/>
                <w:szCs w:val="24"/>
              </w:rPr>
              <w:t>项目所属类别</w:t>
            </w:r>
          </w:p>
        </w:tc>
        <w:tc>
          <w:tcPr>
            <w:tcW w:w="7150" w:type="dxa"/>
            <w:gridSpan w:val="3"/>
            <w:vAlign w:val="center"/>
          </w:tcPr>
          <w:p>
            <w:pPr>
              <w:spacing w:line="360" w:lineRule="auto"/>
              <w:ind w:firstLine="240" w:firstLineChars="100"/>
              <w:rPr>
                <w:rFonts w:ascii="宋体" w:hAnsi="宋体"/>
                <w:sz w:val="24"/>
                <w:szCs w:val="24"/>
              </w:rPr>
            </w:pPr>
            <w:r>
              <w:rPr>
                <w:rFonts w:ascii="Arial" w:hAnsi="Arial" w:cs="Arial"/>
                <w:sz w:val="24"/>
                <w:szCs w:val="24"/>
              </w:rPr>
              <w:fldChar w:fldCharType="begin"/>
            </w:r>
            <w:r>
              <w:rPr>
                <w:rFonts w:ascii="Arial" w:hAnsi="Arial" w:cs="Arial"/>
                <w:sz w:val="24"/>
                <w:szCs w:val="24"/>
              </w:rPr>
              <w:instrText xml:space="preserve"> EQ \o\ac(</w:instrText>
            </w:r>
            <w:r>
              <w:rPr>
                <w:rFonts w:hint="eastAsia" w:ascii="Arial" w:hAnsi="Arial" w:cs="Arial"/>
                <w:sz w:val="24"/>
                <w:szCs w:val="24"/>
              </w:rPr>
              <w:instrText xml:space="preserve">□</w:instrText>
            </w:r>
            <w:r>
              <w:rPr>
                <w:rFonts w:ascii="Arial" w:hAnsi="Arial" w:cs="Arial"/>
                <w:sz w:val="24"/>
                <w:szCs w:val="24"/>
              </w:rPr>
              <w:instrText xml:space="preserve">)</w:instrText>
            </w:r>
            <w:r>
              <w:rPr>
                <w:rFonts w:ascii="Arial" w:hAnsi="Arial" w:cs="Arial"/>
                <w:sz w:val="24"/>
                <w:szCs w:val="24"/>
              </w:rPr>
              <w:fldChar w:fldCharType="end"/>
            </w:r>
            <w:r>
              <w:rPr>
                <w:rFonts w:hint="eastAsia" w:ascii="宋体" w:hAnsi="宋体"/>
                <w:sz w:val="24"/>
                <w:szCs w:val="24"/>
              </w:rPr>
              <w:t>创新训练项目</w:t>
            </w:r>
            <w:r>
              <w:rPr>
                <w:rFonts w:ascii="宋体" w:hAnsi="宋体"/>
                <w:sz w:val="24"/>
                <w:szCs w:val="24"/>
              </w:rPr>
              <w:t xml:space="preserve"> </w:t>
            </w:r>
            <w:r>
              <w:rPr>
                <w:rFonts w:hint="eastAsia" w:ascii="宋体" w:hAnsi="宋体"/>
                <w:sz w:val="24"/>
                <w:szCs w:val="24"/>
              </w:rPr>
              <w:t xml:space="preserve">     </w:t>
            </w:r>
            <w:r>
              <w:rPr>
                <w:rFonts w:ascii="Arial" w:hAnsi="Arial" w:cs="Arial"/>
                <w:sz w:val="24"/>
                <w:szCs w:val="24"/>
              </w:rPr>
              <w:fldChar w:fldCharType="begin"/>
            </w:r>
            <w:r>
              <w:rPr>
                <w:rFonts w:ascii="Arial" w:hAnsi="Arial" w:cs="Arial"/>
                <w:sz w:val="24"/>
                <w:szCs w:val="24"/>
              </w:rPr>
              <w:instrText xml:space="preserve"> EQ \o\ac(</w:instrText>
            </w:r>
            <w:r>
              <w:rPr>
                <w:rFonts w:hint="eastAsia" w:ascii="Arial" w:hAnsi="Arial" w:cs="Arial"/>
                <w:sz w:val="24"/>
                <w:szCs w:val="24"/>
              </w:rPr>
              <w:instrText xml:space="preserve">□</w:instrText>
            </w:r>
            <w:r>
              <w:rPr>
                <w:rFonts w:ascii="Arial" w:hAnsi="Arial" w:cs="Arial"/>
                <w:sz w:val="24"/>
                <w:szCs w:val="24"/>
              </w:rPr>
              <w:instrText xml:space="preserve">)</w:instrText>
            </w:r>
            <w:r>
              <w:rPr>
                <w:rFonts w:ascii="Arial" w:hAnsi="Arial" w:cs="Arial"/>
                <w:sz w:val="24"/>
                <w:szCs w:val="24"/>
              </w:rPr>
              <w:fldChar w:fldCharType="end"/>
            </w:r>
            <w:r>
              <w:rPr>
                <w:rFonts w:hint="eastAsia" w:ascii="宋体" w:hAnsi="宋体"/>
                <w:sz w:val="24"/>
                <w:szCs w:val="24"/>
              </w:rPr>
              <w:t>创业训练项目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8" w:hRule="atLeast"/>
          <w:jc w:val="center"/>
        </w:trPr>
        <w:tc>
          <w:tcPr>
            <w:tcW w:w="1696" w:type="dxa"/>
            <w:vAlign w:val="center"/>
          </w:tcPr>
          <w:p>
            <w:pPr>
              <w:spacing w:line="360" w:lineRule="auto"/>
              <w:ind w:firstLine="199" w:firstLineChars="83"/>
              <w:rPr>
                <w:rFonts w:ascii="Times New Roman" w:hAnsi="Times New Roman"/>
                <w:sz w:val="24"/>
                <w:szCs w:val="24"/>
              </w:rPr>
            </w:pPr>
            <w:r>
              <w:rPr>
                <w:rFonts w:hint="eastAsia" w:ascii="Times New Roman" w:hAnsi="Times New Roman"/>
                <w:sz w:val="24"/>
                <w:szCs w:val="24"/>
              </w:rPr>
              <w:t>变更情况</w:t>
            </w:r>
          </w:p>
          <w:p>
            <w:pPr>
              <w:spacing w:line="360" w:lineRule="auto"/>
              <w:ind w:firstLine="480"/>
              <w:rPr>
                <w:rFonts w:ascii="Times New Roman" w:hAnsi="Times New Roman"/>
                <w:sz w:val="24"/>
                <w:szCs w:val="24"/>
              </w:rPr>
            </w:pPr>
            <w:r>
              <w:rPr>
                <w:rFonts w:hint="eastAsia" w:ascii="Times New Roman" w:hAnsi="Times New Roman"/>
                <w:sz w:val="24"/>
                <w:szCs w:val="24"/>
              </w:rPr>
              <w:t>说明</w:t>
            </w:r>
          </w:p>
        </w:tc>
        <w:tc>
          <w:tcPr>
            <w:tcW w:w="7150" w:type="dxa"/>
            <w:gridSpan w:val="3"/>
            <w:vAlign w:val="center"/>
          </w:tcPr>
          <w:p>
            <w:pPr>
              <w:pStyle w:val="15"/>
              <w:numPr>
                <w:ilvl w:val="0"/>
                <w:numId w:val="0"/>
              </w:numPr>
              <w:spacing w:line="360" w:lineRule="auto"/>
              <w:ind w:leftChars="0"/>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需要变更的原因说明</w:t>
            </w:r>
            <w:r>
              <w:rPr>
                <w:rFonts w:hint="eastAsia" w:ascii="宋体" w:hAnsi="宋体" w:cs="宋体"/>
                <w:color w:val="000000"/>
                <w:kern w:val="0"/>
                <w:sz w:val="22"/>
                <w:lang w:eastAsia="zh-CN" w:bidi="ar"/>
              </w:rPr>
              <w:t>（</w:t>
            </w:r>
            <w:r>
              <w:rPr>
                <w:rFonts w:hint="eastAsia" w:ascii="宋体" w:hAnsi="宋体" w:cs="宋体"/>
                <w:color w:val="000000"/>
                <w:kern w:val="0"/>
                <w:sz w:val="22"/>
                <w:lang w:val="en-US" w:eastAsia="zh-CN" w:bidi="ar"/>
              </w:rPr>
              <w:t>如涉及经费变成，请写明减少、增加的条目和金额，如涉及到人员变成，请写明替换人情况，总字数不超过300字</w:t>
            </w:r>
            <w:r>
              <w:rPr>
                <w:rFonts w:hint="eastAsia" w:ascii="宋体" w:hAnsi="宋体" w:cs="宋体"/>
                <w:color w:val="000000"/>
                <w:kern w:val="0"/>
                <w:sz w:val="22"/>
                <w:lang w:eastAsia="zh-CN" w:bidi="ar"/>
              </w:rPr>
              <w:t>）</w:t>
            </w:r>
          </w:p>
          <w:p>
            <w:pPr>
              <w:wordWrap w:val="0"/>
              <w:spacing w:line="480" w:lineRule="exact"/>
              <w:ind w:firstLine="240" w:firstLineChars="100"/>
              <w:jc w:val="right"/>
              <w:rPr>
                <w:rFonts w:ascii="宋体" w:hAnsi="宋体"/>
                <w:sz w:val="24"/>
                <w:szCs w:val="24"/>
              </w:rPr>
            </w:pPr>
            <w:r>
              <w:rPr>
                <w:rFonts w:hint="eastAsia" w:ascii="宋体" w:hAnsi="宋体"/>
                <w:sz w:val="24"/>
                <w:szCs w:val="24"/>
              </w:rPr>
              <w:t xml:space="preserve">负责人签字：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p>
          <w:p>
            <w:pPr>
              <w:spacing w:line="360" w:lineRule="auto"/>
              <w:ind w:firstLine="240" w:firstLineChars="100"/>
              <w:jc w:val="center"/>
              <w:rPr>
                <w:rFonts w:ascii="宋体" w:hAnsi="宋体" w:cs="宋体"/>
                <w:color w:val="000000"/>
                <w:kern w:val="0"/>
                <w:sz w:val="22"/>
                <w:lang w:bidi="ar"/>
              </w:rPr>
            </w:pPr>
            <w:r>
              <w:rPr>
                <w:rFonts w:hint="eastAsia" w:ascii="宋体" w:hAnsi="宋体"/>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1696" w:type="dxa"/>
            <w:vAlign w:val="center"/>
          </w:tcPr>
          <w:p>
            <w:pPr>
              <w:spacing w:line="360" w:lineRule="auto"/>
              <w:ind w:firstLine="199" w:firstLineChars="83"/>
              <w:rPr>
                <w:rFonts w:ascii="Times New Roman" w:hAnsi="Times New Roman"/>
                <w:sz w:val="24"/>
                <w:szCs w:val="24"/>
              </w:rPr>
            </w:pPr>
            <w:r>
              <w:rPr>
                <w:rFonts w:hint="eastAsia" w:ascii="Times New Roman" w:hAnsi="Times New Roman"/>
                <w:sz w:val="24"/>
                <w:szCs w:val="24"/>
              </w:rPr>
              <w:t>指导教师</w:t>
            </w:r>
          </w:p>
          <w:p>
            <w:pPr>
              <w:spacing w:line="360" w:lineRule="auto"/>
              <w:ind w:firstLine="480"/>
              <w:rPr>
                <w:rFonts w:ascii="Times New Roman" w:hAnsi="Times New Roman"/>
                <w:sz w:val="24"/>
                <w:szCs w:val="24"/>
              </w:rPr>
            </w:pPr>
            <w:r>
              <w:rPr>
                <w:rFonts w:hint="eastAsia" w:ascii="Times New Roman" w:hAnsi="Times New Roman"/>
                <w:sz w:val="24"/>
                <w:szCs w:val="24"/>
              </w:rPr>
              <w:t>意见</w:t>
            </w:r>
          </w:p>
        </w:tc>
        <w:tc>
          <w:tcPr>
            <w:tcW w:w="7150" w:type="dxa"/>
            <w:gridSpan w:val="3"/>
            <w:vAlign w:val="center"/>
          </w:tcPr>
          <w:p>
            <w:pPr>
              <w:spacing w:line="360" w:lineRule="auto"/>
              <w:ind w:firstLine="480"/>
              <w:rPr>
                <w:rFonts w:ascii="宋体" w:hAnsi="宋体"/>
                <w:sz w:val="24"/>
                <w:szCs w:val="24"/>
              </w:rPr>
            </w:pPr>
          </w:p>
          <w:p>
            <w:pPr>
              <w:wordWrap w:val="0"/>
              <w:spacing w:line="360" w:lineRule="auto"/>
              <w:ind w:firstLine="240" w:firstLineChars="100"/>
              <w:jc w:val="right"/>
              <w:rPr>
                <w:rFonts w:ascii="宋体" w:hAnsi="宋体"/>
                <w:sz w:val="24"/>
                <w:szCs w:val="24"/>
              </w:rPr>
            </w:pPr>
            <w:r>
              <w:rPr>
                <w:rFonts w:hint="eastAsia" w:ascii="宋体" w:hAnsi="宋体"/>
                <w:sz w:val="24"/>
                <w:szCs w:val="24"/>
              </w:rPr>
              <w:t xml:space="preserve">指导教师签字：   </w:t>
            </w:r>
            <w:r>
              <w:rPr>
                <w:rFonts w:ascii="宋体" w:hAnsi="宋体"/>
                <w:sz w:val="24"/>
                <w:szCs w:val="24"/>
              </w:rPr>
              <w:t xml:space="preserve">       </w:t>
            </w:r>
          </w:p>
          <w:p>
            <w:pPr>
              <w:wordWrap w:val="0"/>
              <w:spacing w:line="360" w:lineRule="auto"/>
              <w:ind w:firstLine="240" w:firstLineChars="100"/>
              <w:jc w:val="right"/>
              <w:rPr>
                <w:rFonts w:ascii="宋体" w:hAnsi="宋体"/>
                <w:sz w:val="24"/>
                <w:szCs w:val="24"/>
              </w:rPr>
            </w:pPr>
            <w:r>
              <w:rPr>
                <w:rFonts w:hint="eastAsia" w:ascii="宋体" w:hAnsi="宋体"/>
                <w:sz w:val="24"/>
                <w:szCs w:val="24"/>
              </w:rPr>
              <w:t xml:space="preserve">年  </w:t>
            </w:r>
            <w:r>
              <w:rPr>
                <w:rFonts w:ascii="宋体" w:hAnsi="宋体"/>
                <w:sz w:val="24"/>
                <w:szCs w:val="24"/>
              </w:rPr>
              <w:t xml:space="preserve"> </w:t>
            </w:r>
            <w:r>
              <w:rPr>
                <w:rFonts w:hint="eastAsia" w:ascii="宋体" w:hAnsi="宋体"/>
                <w:sz w:val="24"/>
                <w:szCs w:val="24"/>
              </w:rPr>
              <w:t xml:space="preserve">  月   </w:t>
            </w:r>
            <w:r>
              <w:rPr>
                <w:rFonts w:ascii="宋体" w:hAnsi="宋体"/>
                <w:sz w:val="24"/>
                <w:szCs w:val="24"/>
              </w:rPr>
              <w:t xml:space="preserve"> </w:t>
            </w:r>
            <w:r>
              <w:rPr>
                <w:rFonts w:hint="eastAsia" w:ascii="宋体" w:hAnsi="宋体"/>
                <w:sz w:val="24"/>
                <w:szCs w:val="24"/>
              </w:rPr>
              <w:t xml:space="preserve"> 日</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1696" w:type="dxa"/>
            <w:vAlign w:val="center"/>
          </w:tcPr>
          <w:p>
            <w:pPr>
              <w:spacing w:line="360" w:lineRule="auto"/>
              <w:ind w:firstLine="199" w:firstLineChars="83"/>
              <w:rPr>
                <w:rFonts w:ascii="Times New Roman" w:hAnsi="Times New Roman"/>
                <w:sz w:val="24"/>
                <w:szCs w:val="24"/>
              </w:rPr>
            </w:pPr>
            <w:r>
              <w:rPr>
                <w:rFonts w:hint="eastAsia" w:ascii="Times New Roman" w:hAnsi="Times New Roman"/>
                <w:sz w:val="24"/>
                <w:szCs w:val="24"/>
                <w:lang w:val="en-US" w:eastAsia="zh-CN"/>
              </w:rPr>
              <w:t>校团委</w:t>
            </w:r>
            <w:r>
              <w:rPr>
                <w:rFonts w:hint="eastAsia" w:ascii="Times New Roman" w:hAnsi="Times New Roman"/>
                <w:sz w:val="24"/>
                <w:szCs w:val="24"/>
              </w:rPr>
              <w:t>审核</w:t>
            </w:r>
          </w:p>
          <w:p>
            <w:pPr>
              <w:spacing w:line="360" w:lineRule="auto"/>
              <w:ind w:firstLine="480"/>
              <w:rPr>
                <w:rFonts w:ascii="Times New Roman" w:hAnsi="Times New Roman"/>
                <w:sz w:val="24"/>
                <w:szCs w:val="24"/>
              </w:rPr>
            </w:pPr>
            <w:r>
              <w:rPr>
                <w:rFonts w:hint="eastAsia" w:ascii="Times New Roman" w:hAnsi="Times New Roman"/>
                <w:sz w:val="24"/>
                <w:szCs w:val="24"/>
              </w:rPr>
              <w:t>意见</w:t>
            </w:r>
          </w:p>
        </w:tc>
        <w:tc>
          <w:tcPr>
            <w:tcW w:w="7150" w:type="dxa"/>
            <w:gridSpan w:val="3"/>
          </w:tcPr>
          <w:p>
            <w:pPr>
              <w:spacing w:line="360" w:lineRule="auto"/>
              <w:ind w:firstLine="480"/>
              <w:rPr>
                <w:rFonts w:ascii="Times New Roman" w:hAnsi="Times New Roman"/>
                <w:sz w:val="24"/>
                <w:szCs w:val="24"/>
              </w:rPr>
            </w:pPr>
          </w:p>
          <w:p>
            <w:pPr>
              <w:wordWrap w:val="0"/>
              <w:spacing w:line="360" w:lineRule="auto"/>
              <w:ind w:firstLine="240" w:firstLineChars="100"/>
              <w:jc w:val="right"/>
              <w:rPr>
                <w:rFonts w:ascii="宋体" w:hAnsi="宋体"/>
                <w:sz w:val="24"/>
                <w:szCs w:val="24"/>
              </w:rPr>
            </w:pPr>
            <w:r>
              <w:rPr>
                <w:rFonts w:hint="eastAsia" w:ascii="宋体" w:hAnsi="宋体"/>
                <w:sz w:val="24"/>
                <w:szCs w:val="24"/>
              </w:rPr>
              <w:t xml:space="preserve">签章： </w:t>
            </w:r>
            <w:r>
              <w:rPr>
                <w:rFonts w:ascii="宋体" w:hAnsi="宋体"/>
                <w:sz w:val="24"/>
                <w:szCs w:val="24"/>
              </w:rPr>
              <w:t xml:space="preserve">         </w:t>
            </w:r>
          </w:p>
          <w:p>
            <w:pPr>
              <w:wordWrap w:val="0"/>
              <w:spacing w:line="360" w:lineRule="auto"/>
              <w:ind w:firstLine="480"/>
              <w:jc w:val="right"/>
              <w:rPr>
                <w:rFonts w:ascii="Times New Roman" w:hAnsi="Times New Roman"/>
                <w:sz w:val="24"/>
                <w:szCs w:val="24"/>
              </w:rPr>
            </w:pPr>
            <w:r>
              <w:rPr>
                <w:rFonts w:hint="eastAsia" w:ascii="宋体" w:hAnsi="宋体"/>
                <w:sz w:val="24"/>
                <w:szCs w:val="24"/>
              </w:rPr>
              <w:t xml:space="preserve">年  </w:t>
            </w:r>
            <w:r>
              <w:rPr>
                <w:rFonts w:ascii="宋体" w:hAnsi="宋体"/>
                <w:sz w:val="24"/>
                <w:szCs w:val="24"/>
              </w:rPr>
              <w:t xml:space="preserve"> </w:t>
            </w:r>
            <w:r>
              <w:rPr>
                <w:rFonts w:hint="eastAsia" w:ascii="宋体" w:hAnsi="宋体"/>
                <w:sz w:val="24"/>
                <w:szCs w:val="24"/>
              </w:rPr>
              <w:t xml:space="preserve">  月   </w:t>
            </w:r>
            <w:r>
              <w:rPr>
                <w:rFonts w:ascii="宋体" w:hAnsi="宋体"/>
                <w:sz w:val="24"/>
                <w:szCs w:val="24"/>
              </w:rPr>
              <w:t xml:space="preserve"> </w:t>
            </w:r>
            <w:r>
              <w:rPr>
                <w:rFonts w:hint="eastAsia" w:ascii="宋体" w:hAnsi="宋体"/>
                <w:sz w:val="24"/>
                <w:szCs w:val="24"/>
              </w:rPr>
              <w:t xml:space="preserve"> 日 </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1696" w:type="dxa"/>
            <w:vAlign w:val="center"/>
          </w:tcPr>
          <w:p>
            <w:pPr>
              <w:spacing w:line="360" w:lineRule="auto"/>
              <w:ind w:left="0" w:leftChars="0" w:firstLine="0" w:firstLineChars="0"/>
              <w:jc w:val="center"/>
              <w:rPr>
                <w:rFonts w:hint="eastAsia" w:ascii="Times New Roman" w:hAnsi="Times New Roman"/>
                <w:sz w:val="24"/>
                <w:szCs w:val="24"/>
                <w:lang w:val="en-US" w:eastAsia="zh-CN"/>
              </w:rPr>
            </w:pPr>
            <w:r>
              <w:rPr>
                <w:rFonts w:hint="eastAsia" w:ascii="Times New Roman" w:hAnsi="Times New Roman"/>
                <w:sz w:val="24"/>
                <w:szCs w:val="24"/>
                <w:lang w:val="en-US" w:eastAsia="zh-CN"/>
              </w:rPr>
              <w:t>大学生创新创业教育中心</w:t>
            </w:r>
          </w:p>
          <w:p>
            <w:pPr>
              <w:spacing w:line="360" w:lineRule="auto"/>
              <w:ind w:left="0" w:leftChars="0" w:firstLine="0" w:firstLineChars="0"/>
              <w:jc w:val="center"/>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审核意见</w:t>
            </w:r>
          </w:p>
        </w:tc>
        <w:tc>
          <w:tcPr>
            <w:tcW w:w="7150" w:type="dxa"/>
            <w:gridSpan w:val="3"/>
          </w:tcPr>
          <w:p>
            <w:pPr>
              <w:wordWrap w:val="0"/>
              <w:spacing w:line="360" w:lineRule="auto"/>
              <w:ind w:firstLine="480"/>
              <w:jc w:val="right"/>
              <w:rPr>
                <w:rFonts w:hint="eastAsia" w:ascii="宋体" w:hAnsi="宋体"/>
                <w:sz w:val="24"/>
                <w:szCs w:val="24"/>
              </w:rPr>
            </w:pPr>
          </w:p>
          <w:p>
            <w:pPr>
              <w:wordWrap/>
              <w:spacing w:line="360" w:lineRule="auto"/>
              <w:ind w:firstLine="480"/>
              <w:jc w:val="right"/>
              <w:rPr>
                <w:rFonts w:hint="eastAsia" w:ascii="宋体" w:hAnsi="宋体"/>
                <w:sz w:val="24"/>
                <w:szCs w:val="24"/>
              </w:rPr>
            </w:pPr>
          </w:p>
          <w:p>
            <w:pPr>
              <w:wordWrap w:val="0"/>
              <w:spacing w:line="360" w:lineRule="auto"/>
              <w:ind w:firstLine="240" w:firstLineChars="100"/>
              <w:jc w:val="right"/>
              <w:rPr>
                <w:rFonts w:ascii="宋体" w:hAnsi="宋体"/>
                <w:sz w:val="24"/>
                <w:szCs w:val="24"/>
              </w:rPr>
            </w:pPr>
            <w:r>
              <w:rPr>
                <w:rFonts w:hint="eastAsia" w:ascii="宋体" w:hAnsi="宋体"/>
                <w:sz w:val="24"/>
                <w:szCs w:val="24"/>
              </w:rPr>
              <w:t xml:space="preserve">签章： </w:t>
            </w:r>
            <w:r>
              <w:rPr>
                <w:rFonts w:ascii="宋体" w:hAnsi="宋体"/>
                <w:sz w:val="24"/>
                <w:szCs w:val="24"/>
              </w:rPr>
              <w:t xml:space="preserve">         </w:t>
            </w:r>
          </w:p>
          <w:p>
            <w:pPr>
              <w:wordWrap/>
              <w:spacing w:line="360" w:lineRule="auto"/>
              <w:ind w:firstLine="480"/>
              <w:jc w:val="right"/>
              <w:rPr>
                <w:rFonts w:hint="eastAsia" w:ascii="宋体" w:hAnsi="宋体"/>
                <w:sz w:val="24"/>
                <w:szCs w:val="24"/>
              </w:rPr>
            </w:pPr>
            <w:r>
              <w:rPr>
                <w:rFonts w:hint="eastAsia" w:ascii="宋体" w:hAnsi="宋体"/>
                <w:sz w:val="24"/>
                <w:szCs w:val="24"/>
              </w:rPr>
              <w:t xml:space="preserve">年  </w:t>
            </w:r>
            <w:r>
              <w:rPr>
                <w:rFonts w:ascii="宋体" w:hAnsi="宋体"/>
                <w:sz w:val="24"/>
                <w:szCs w:val="24"/>
              </w:rPr>
              <w:t xml:space="preserve"> </w:t>
            </w:r>
            <w:r>
              <w:rPr>
                <w:rFonts w:hint="eastAsia" w:ascii="宋体" w:hAnsi="宋体"/>
                <w:sz w:val="24"/>
                <w:szCs w:val="24"/>
              </w:rPr>
              <w:t xml:space="preserve">  月   </w:t>
            </w:r>
            <w:r>
              <w:rPr>
                <w:rFonts w:ascii="宋体" w:hAnsi="宋体"/>
                <w:sz w:val="24"/>
                <w:szCs w:val="24"/>
              </w:rPr>
              <w:t xml:space="preserve"> </w:t>
            </w:r>
            <w:r>
              <w:rPr>
                <w:rFonts w:hint="eastAsia" w:ascii="宋体" w:hAnsi="宋体"/>
                <w:sz w:val="24"/>
                <w:szCs w:val="24"/>
              </w:rPr>
              <w:t xml:space="preserve"> 日 </w:t>
            </w:r>
          </w:p>
          <w:p>
            <w:pPr>
              <w:wordWrap/>
              <w:spacing w:line="360" w:lineRule="auto"/>
              <w:ind w:firstLine="480"/>
              <w:jc w:val="right"/>
              <w:rPr>
                <w:rFonts w:hint="eastAsia" w:ascii="宋体" w:hAnsi="宋体"/>
                <w:sz w:val="24"/>
                <w:szCs w:val="24"/>
              </w:rPr>
            </w:pPr>
          </w:p>
        </w:tc>
      </w:tr>
    </w:tbl>
    <w:p>
      <w:pPr>
        <w:spacing w:line="360" w:lineRule="auto"/>
        <w:ind w:firstLine="480"/>
        <w:jc w:val="right"/>
        <w:rPr>
          <w:rFonts w:ascii="Times New Roman" w:hAnsi="Times New Roman"/>
          <w:sz w:val="24"/>
          <w:szCs w:val="24"/>
        </w:rPr>
      </w:pPr>
    </w:p>
    <w:p>
      <w:pPr>
        <w:spacing w:line="360" w:lineRule="auto"/>
        <w:ind w:firstLine="480"/>
        <w:jc w:val="right"/>
        <w:rPr>
          <w:rFonts w:ascii="Times New Roman" w:hAnsi="Times New Roman"/>
          <w:sz w:val="24"/>
          <w:szCs w:val="24"/>
        </w:rPr>
      </w:pPr>
      <w:r>
        <w:rPr>
          <w:rFonts w:hint="eastAsia" w:ascii="Times New Roman" w:hAnsi="Times New Roman"/>
          <w:sz w:val="24"/>
          <w:szCs w:val="24"/>
        </w:rPr>
        <w:t>大学生创新创业教育中心</w:t>
      </w:r>
    </w:p>
    <w:p>
      <w:pPr>
        <w:spacing w:line="360" w:lineRule="auto"/>
        <w:ind w:firstLine="480"/>
        <w:jc w:val="right"/>
        <w:rPr>
          <w:rFonts w:ascii="Times New Roman" w:hAnsi="Times New Roman"/>
          <w:sz w:val="24"/>
          <w:szCs w:val="24"/>
        </w:rPr>
      </w:pPr>
      <w:r>
        <w:rPr>
          <w:rFonts w:hint="eastAsia" w:ascii="Times New Roman" w:hAnsi="Times New Roman"/>
          <w:sz w:val="24"/>
          <w:szCs w:val="24"/>
        </w:rPr>
        <w:t>共青团北京中医药大学委员会</w:t>
      </w:r>
    </w:p>
    <w:p>
      <w:pPr>
        <w:spacing w:line="360" w:lineRule="auto"/>
        <w:ind w:firstLine="480"/>
        <w:jc w:val="right"/>
        <w:rPr>
          <w:rFonts w:ascii="Times New Roman" w:hAnsi="Times New Roman"/>
          <w:sz w:val="24"/>
          <w:szCs w:val="24"/>
        </w:rPr>
      </w:pPr>
      <w:r>
        <w:rPr>
          <w:rFonts w:hint="eastAsia" w:ascii="Times New Roman" w:hAnsi="Times New Roman"/>
          <w:sz w:val="24"/>
          <w:szCs w:val="24"/>
        </w:rPr>
        <w:t>大学生科技创新与创业协会</w:t>
      </w:r>
    </w:p>
    <w:p>
      <w:pPr>
        <w:pStyle w:val="9"/>
        <w:widowControl/>
        <w:adjustRightInd w:val="0"/>
        <w:snapToGrid w:val="0"/>
        <w:spacing w:line="320" w:lineRule="exact"/>
        <w:ind w:firstLineChars="0"/>
        <w:rPr>
          <w:rFonts w:ascii="Times New Roman" w:hAnsi="Times New Roman"/>
          <w:szCs w:val="21"/>
        </w:rPr>
      </w:pPr>
    </w:p>
    <w:bookmarkEnd w:id="0"/>
    <w:p>
      <w:pPr>
        <w:spacing w:after="156" w:afterLines="50" w:line="320" w:lineRule="exact"/>
        <w:ind w:firstLine="480"/>
        <w:rPr>
          <w:rFonts w:hint="eastAsia" w:ascii="黑体" w:hAnsi="黑体" w:eastAsia="黑体"/>
          <w:bCs/>
          <w:sz w:val="24"/>
          <w:szCs w:val="24"/>
        </w:rPr>
      </w:pPr>
      <w:r>
        <w:rPr>
          <w:rFonts w:hint="eastAsia" w:ascii="黑体" w:hAnsi="黑体" w:eastAsia="黑体"/>
          <w:bCs/>
          <w:sz w:val="24"/>
          <w:szCs w:val="24"/>
          <w:lang w:val="en-US" w:eastAsia="zh-CN"/>
        </w:rPr>
        <w:t>项目</w:t>
      </w:r>
      <w:r>
        <w:rPr>
          <w:rFonts w:hint="eastAsia" w:ascii="黑体" w:hAnsi="黑体" w:eastAsia="黑体"/>
          <w:bCs/>
          <w:sz w:val="24"/>
          <w:szCs w:val="24"/>
        </w:rPr>
        <w:t>变更填写说明</w:t>
      </w:r>
    </w:p>
    <w:p>
      <w:pPr>
        <w:spacing w:after="156" w:afterLines="50" w:line="320" w:lineRule="exact"/>
        <w:ind w:firstLine="480"/>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一、经费变更说明</w:t>
      </w:r>
    </w:p>
    <w:p>
      <w:pPr>
        <w:spacing w:after="156" w:afterLines="50" w:line="320" w:lineRule="exact"/>
        <w:ind w:firstLine="48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1.已审核的条目允许在总批复经费20%及之内变动，超过20%、涉及大类更改或者未审核的条目需要申请经费变更。</w:t>
      </w:r>
    </w:p>
    <w:p>
      <w:pPr>
        <w:spacing w:after="156" w:afterLines="50" w:line="320" w:lineRule="exact"/>
        <w:ind w:firstLine="48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2.写清减少或取消条目原因及增加条目用途，变更后的所有经费项目需符合相关规定。</w:t>
      </w:r>
    </w:p>
    <w:p>
      <w:pPr>
        <w:spacing w:after="156" w:afterLines="50" w:line="320" w:lineRule="exact"/>
        <w:ind w:firstLine="48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3.写清所有条目的名称、规格、单价、数量及单项总价，差旅费需写清往返地、出行方式及人数，出版/文献/信息传播/知识产权事务费需写清明细（如专利申请名称、书名等）。</w:t>
      </w:r>
    </w:p>
    <w:p>
      <w:pPr>
        <w:spacing w:after="156" w:afterLines="50" w:line="320" w:lineRule="exact"/>
        <w:ind w:firstLine="48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4.经费变更是在总额不变的情况下变更，需写出变更总金额，且减少或取消的条目总金额必须等于增加的条目总金额。</w:t>
      </w:r>
    </w:p>
    <w:p>
      <w:pPr>
        <w:spacing w:after="156" w:afterLines="50" w:line="320" w:lineRule="exact"/>
        <w:ind w:firstLine="480"/>
        <w:rPr>
          <w:rFonts w:hint="default"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二、人员表更说明</w:t>
      </w:r>
    </w:p>
    <w:p>
      <w:pPr>
        <w:spacing w:after="156" w:afterLines="50" w:line="320" w:lineRule="exact"/>
        <w:ind w:firstLine="48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1.仅可变更项目负责人、项目成员、指导老师、指导研究生、项目名称，不可以变更项目内容。</w:t>
      </w:r>
    </w:p>
    <w:p>
      <w:pPr>
        <w:spacing w:after="156" w:afterLines="50" w:line="320" w:lineRule="exact"/>
        <w:ind w:firstLine="48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2.变更后的学生或老师需符合立项时的资格审查要求。创新训练项目负责人不允许变更为准大二同学，根据立项时的规定该同学仍只有一年的学习、科研经历，不符合创新训练项目负责人的要求。</w:t>
      </w:r>
    </w:p>
    <w:p>
      <w:pPr>
        <w:spacing w:after="156" w:afterLines="50" w:line="320" w:lineRule="exact"/>
        <w:ind w:firstLine="48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涉及项目负责人变更需写清姓名、性别、学号、毕业时间（年月）、学院、专业、班级、联系方式（11位手机号）、电子邮箱；涉及成员变更需写清姓名及学号；涉及指导老师、指导研究生变更需写清姓名、工号（学号）、单位及职称（学院）、联系方式（11位手机号）、电子邮箱。</w:t>
      </w:r>
    </w:p>
    <w:p>
      <w:pPr>
        <w:spacing w:after="156" w:afterLines="50" w:line="320" w:lineRule="exact"/>
        <w:ind w:firstLine="480"/>
        <w:rPr>
          <w:rFonts w:hint="eastAsia" w:ascii="仿宋" w:hAnsi="仿宋" w:eastAsia="仿宋" w:cs="仿宋"/>
          <w:bCs/>
          <w:sz w:val="24"/>
          <w:szCs w:val="24"/>
          <w:lang w:val="en-US" w:eastAsia="zh-CN"/>
        </w:rPr>
      </w:pPr>
    </w:p>
    <w:p>
      <w:pPr>
        <w:spacing w:line="360" w:lineRule="auto"/>
        <w:ind w:firstLineChars="0"/>
      </w:pPr>
    </w:p>
    <w:p>
      <w:pPr>
        <w:spacing w:line="360" w:lineRule="auto"/>
        <w:ind w:firstLineChars="0"/>
      </w:pPr>
    </w:p>
    <w:p>
      <w:pPr>
        <w:spacing w:line="360" w:lineRule="auto"/>
        <w:ind w:firstLineChars="0"/>
      </w:pPr>
    </w:p>
    <w:p>
      <w:pPr>
        <w:spacing w:line="360" w:lineRule="auto"/>
        <w:ind w:firstLineChars="0"/>
      </w:pPr>
    </w:p>
    <w:p>
      <w:pPr>
        <w:spacing w:line="360" w:lineRule="auto"/>
        <w:ind w:firstLineChars="0"/>
      </w:pPr>
    </w:p>
    <w:p>
      <w:pPr>
        <w:spacing w:line="360" w:lineRule="auto"/>
        <w:ind w:firstLineChars="0"/>
      </w:pPr>
    </w:p>
    <w:p>
      <w:pPr>
        <w:spacing w:line="360" w:lineRule="auto"/>
        <w:ind w:firstLineChars="0"/>
      </w:pPr>
    </w:p>
    <w:p>
      <w:pPr>
        <w:spacing w:line="360" w:lineRule="auto"/>
        <w:ind w:firstLineChars="0"/>
      </w:pPr>
    </w:p>
    <w:p>
      <w:pPr>
        <w:spacing w:line="360" w:lineRule="auto"/>
        <w:ind w:left="0" w:leftChars="0" w:firstLine="0" w:firstLineChars="0"/>
      </w:pPr>
      <w:bookmarkStart w:id="1" w:name="_GoBack"/>
      <w:bookmarkEnd w:id="1"/>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360"/>
      </w:pPr>
      <w:r>
        <w:separator/>
      </w:r>
    </w:p>
  </w:endnote>
  <w:endnote w:type="continuationSeparator" w:id="1">
    <w:p>
      <w:pPr>
        <w:spacing w:line="240" w:lineRule="auto"/>
        <w:ind w:firstLine="3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7EA304C-E053-4753-8D11-B08D8378A224}"/>
  </w:font>
  <w:font w:name="黑体">
    <w:panose1 w:val="02010609060101010101"/>
    <w:charset w:val="86"/>
    <w:family w:val="auto"/>
    <w:pitch w:val="default"/>
    <w:sig w:usb0="800002BF" w:usb1="38CF7CFA" w:usb2="00000016" w:usb3="00000000" w:csb0="00040001" w:csb1="00000000"/>
    <w:embedRegular r:id="rId2" w:fontKey="{AB465ADF-55BC-401C-8F6C-795730AF203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3" w:fontKey="{74133A84-F752-42F2-AFB6-B81BC26D32CB}"/>
  </w:font>
  <w:font w:name="方正公文小标宋">
    <w:panose1 w:val="02000500000000000000"/>
    <w:charset w:val="86"/>
    <w:family w:val="auto"/>
    <w:pitch w:val="default"/>
    <w:sig w:usb0="A00002BF" w:usb1="38CF7CFA" w:usb2="00000016" w:usb3="00000000" w:csb0="00040001" w:csb1="00000000"/>
    <w:embedRegular r:id="rId4" w:fontKey="{13CB4B7D-8C99-46C9-AD2D-C5D713D55B6A}"/>
  </w:font>
  <w:font w:name="仿宋">
    <w:panose1 w:val="02010609060101010101"/>
    <w:charset w:val="86"/>
    <w:family w:val="auto"/>
    <w:pitch w:val="default"/>
    <w:sig w:usb0="800002BF" w:usb1="38CF7CFA" w:usb2="00000016" w:usb3="00000000" w:csb0="00040001" w:csb1="00000000"/>
    <w:embedRegular r:id="rId5" w:fontKey="{09B72E35-3052-4A74-A18D-E135DB1E1134}"/>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360"/>
      </w:pPr>
      <w:r>
        <w:separator/>
      </w:r>
    </w:p>
  </w:footnote>
  <w:footnote w:type="continuationSeparator" w:id="1">
    <w:p>
      <w:pPr>
        <w:spacing w:line="240" w:lineRule="auto"/>
        <w:ind w:firstLine="3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0C1D84"/>
    <w:rsid w:val="00011828"/>
    <w:rsid w:val="000C1D84"/>
    <w:rsid w:val="00285D69"/>
    <w:rsid w:val="003310EF"/>
    <w:rsid w:val="003E6355"/>
    <w:rsid w:val="00450B97"/>
    <w:rsid w:val="00490E4C"/>
    <w:rsid w:val="004D7851"/>
    <w:rsid w:val="004E0E64"/>
    <w:rsid w:val="004F1A2B"/>
    <w:rsid w:val="00524DCF"/>
    <w:rsid w:val="00563359"/>
    <w:rsid w:val="005E3D47"/>
    <w:rsid w:val="00636A39"/>
    <w:rsid w:val="006E5AAF"/>
    <w:rsid w:val="0071365D"/>
    <w:rsid w:val="00737B3E"/>
    <w:rsid w:val="00772D8D"/>
    <w:rsid w:val="00884CBD"/>
    <w:rsid w:val="008B7F4B"/>
    <w:rsid w:val="009F559F"/>
    <w:rsid w:val="00AC2668"/>
    <w:rsid w:val="00B07B08"/>
    <w:rsid w:val="00BA15FD"/>
    <w:rsid w:val="00CC5E1F"/>
    <w:rsid w:val="00D61EE4"/>
    <w:rsid w:val="00E34332"/>
    <w:rsid w:val="00E70FFF"/>
    <w:rsid w:val="00EC1BA3"/>
    <w:rsid w:val="00F61B22"/>
    <w:rsid w:val="00F63C13"/>
    <w:rsid w:val="00FB7E1A"/>
    <w:rsid w:val="07ED582B"/>
    <w:rsid w:val="11B55360"/>
    <w:rsid w:val="1FF82DDD"/>
    <w:rsid w:val="3075311F"/>
    <w:rsid w:val="320F1351"/>
    <w:rsid w:val="3C5A64FA"/>
    <w:rsid w:val="423B0E81"/>
    <w:rsid w:val="4E3B590C"/>
    <w:rsid w:val="534B5B3B"/>
    <w:rsid w:val="65284EA6"/>
    <w:rsid w:val="74FB2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60" w:lineRule="exact"/>
      <w:ind w:firstLine="200" w:firstLineChars="200"/>
    </w:pPr>
    <w:rPr>
      <w:rFonts w:ascii="Calibri" w:hAnsi="Calibri" w:eastAsia="宋体" w:cs="Times New Roman"/>
      <w:kern w:val="2"/>
      <w:sz w:val="18"/>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style>
  <w:style w:type="paragraph" w:styleId="3">
    <w:name w:val="footer"/>
    <w:basedOn w:val="1"/>
    <w:link w:val="12"/>
    <w:unhideWhenUsed/>
    <w:qFormat/>
    <w:uiPriority w:val="99"/>
    <w:pPr>
      <w:tabs>
        <w:tab w:val="center" w:pos="4153"/>
        <w:tab w:val="right" w:pos="8306"/>
      </w:tabs>
      <w:snapToGrid w:val="0"/>
      <w:spacing w:line="240" w:lineRule="atLeast"/>
    </w:pPr>
    <w:rPr>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spacing w:line="240" w:lineRule="atLeast"/>
      <w:jc w:val="center"/>
    </w:pPr>
    <w:rPr>
      <w:szCs w:val="18"/>
    </w:rPr>
  </w:style>
  <w:style w:type="paragraph" w:styleId="5">
    <w:name w:val="annotation subject"/>
    <w:basedOn w:val="2"/>
    <w:next w:val="2"/>
    <w:link w:val="14"/>
    <w:semiHidden/>
    <w:unhideWhenUsed/>
    <w:qFormat/>
    <w:uiPriority w:val="99"/>
    <w:rPr>
      <w:b/>
      <w:bCs/>
    </w:rPr>
  </w:style>
  <w:style w:type="character" w:styleId="8">
    <w:name w:val="annotation reference"/>
    <w:basedOn w:val="7"/>
    <w:semiHidden/>
    <w:unhideWhenUsed/>
    <w:qFormat/>
    <w:uiPriority w:val="99"/>
    <w:rPr>
      <w:sz w:val="21"/>
      <w:szCs w:val="21"/>
    </w:rPr>
  </w:style>
  <w:style w:type="paragraph" w:customStyle="1" w:styleId="9">
    <w:name w:val="彩色列表 - 强调文字颜色 11"/>
    <w:basedOn w:val="1"/>
    <w:qFormat/>
    <w:uiPriority w:val="34"/>
    <w:pPr>
      <w:spacing w:line="240" w:lineRule="auto"/>
      <w:ind w:firstLine="420"/>
      <w:jc w:val="both"/>
    </w:pPr>
    <w:rPr>
      <w:sz w:val="21"/>
      <w:szCs w:val="24"/>
    </w:rPr>
  </w:style>
  <w:style w:type="paragraph" w:customStyle="1" w:styleId="10">
    <w:name w:val="修订1"/>
    <w:hidden/>
    <w:semiHidden/>
    <w:qFormat/>
    <w:uiPriority w:val="99"/>
    <w:rPr>
      <w:rFonts w:ascii="Calibri" w:hAnsi="Calibri" w:eastAsia="宋体" w:cs="Times New Roman"/>
      <w:kern w:val="2"/>
      <w:sz w:val="18"/>
      <w:lang w:val="en-US" w:eastAsia="zh-CN" w:bidi="ar-SA"/>
    </w:rPr>
  </w:style>
  <w:style w:type="character" w:customStyle="1" w:styleId="11">
    <w:name w:val="页眉 字符"/>
    <w:basedOn w:val="7"/>
    <w:link w:val="4"/>
    <w:qFormat/>
    <w:uiPriority w:val="99"/>
    <w:rPr>
      <w:rFonts w:ascii="Calibri" w:hAnsi="Calibri" w:eastAsia="宋体" w:cs="Times New Roman"/>
      <w:sz w:val="18"/>
      <w:szCs w:val="18"/>
    </w:rPr>
  </w:style>
  <w:style w:type="character" w:customStyle="1" w:styleId="12">
    <w:name w:val="页脚 字符"/>
    <w:basedOn w:val="7"/>
    <w:link w:val="3"/>
    <w:qFormat/>
    <w:uiPriority w:val="99"/>
    <w:rPr>
      <w:rFonts w:ascii="Calibri" w:hAnsi="Calibri" w:eastAsia="宋体" w:cs="Times New Roman"/>
      <w:sz w:val="18"/>
      <w:szCs w:val="18"/>
    </w:rPr>
  </w:style>
  <w:style w:type="character" w:customStyle="1" w:styleId="13">
    <w:name w:val="批注文字 字符"/>
    <w:basedOn w:val="7"/>
    <w:link w:val="2"/>
    <w:semiHidden/>
    <w:qFormat/>
    <w:uiPriority w:val="99"/>
    <w:rPr>
      <w:rFonts w:ascii="Calibri" w:hAnsi="Calibri" w:eastAsia="宋体" w:cs="Times New Roman"/>
      <w:sz w:val="18"/>
      <w:szCs w:val="20"/>
    </w:rPr>
  </w:style>
  <w:style w:type="character" w:customStyle="1" w:styleId="14">
    <w:name w:val="批注主题 字符"/>
    <w:basedOn w:val="13"/>
    <w:link w:val="5"/>
    <w:semiHidden/>
    <w:qFormat/>
    <w:uiPriority w:val="99"/>
    <w:rPr>
      <w:rFonts w:ascii="Calibri" w:hAnsi="Calibri" w:eastAsia="宋体" w:cs="Times New Roman"/>
      <w:b/>
      <w:bCs/>
      <w:sz w:val="18"/>
      <w:szCs w:val="20"/>
    </w:rPr>
  </w:style>
  <w:style w:type="paragraph" w:styleId="15">
    <w:name w:val="List Paragraph"/>
    <w:basedOn w:val="1"/>
    <w:qFormat/>
    <w:uiPriority w:val="34"/>
    <w:pPr>
      <w:spacing w:line="240" w:lineRule="auto"/>
      <w:ind w:firstLine="420"/>
      <w:jc w:val="both"/>
    </w:pPr>
    <w:rPr>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571A5-56D9-4823-AC1E-2F56E5AFC157}">
  <ds:schemaRefs/>
</ds:datastoreItem>
</file>

<file path=docProps/app.xml><?xml version="1.0" encoding="utf-8"?>
<Properties xmlns="http://schemas.openxmlformats.org/officeDocument/2006/extended-properties" xmlns:vt="http://schemas.openxmlformats.org/officeDocument/2006/docPropsVTypes">
  <Template>Normal.dotm</Template>
  <Pages>9</Pages>
  <Words>539</Words>
  <Characters>3073</Characters>
  <Lines>25</Lines>
  <Paragraphs>7</Paragraphs>
  <TotalTime>182</TotalTime>
  <ScaleCrop>false</ScaleCrop>
  <LinksUpToDate>false</LinksUpToDate>
  <CharactersWithSpaces>3605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2022-10-27T04:03:00Z</dcterms:created>
  <dc:creator>wang jun</dc:creator>
  <cp:lastModifiedBy>博函</cp:lastModifiedBy>
  <dcterms:modified xsi:type="dcterms:W3CDTF">2022-11-16T00:23:50Z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4DB28D112DEE4574B55D0C5329960CE0</vt:lpwstr>
  </property>
</Properties>
</file>