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F84A6" w14:textId="27F08E1A" w:rsidR="00B005E2" w:rsidRDefault="00DE422B">
      <w:pPr>
        <w:pStyle w:val="a3"/>
        <w:kinsoku w:val="0"/>
        <w:overflowPunct w:val="0"/>
        <w:spacing w:line="560" w:lineRule="exact"/>
        <w:rPr>
          <w:rFonts w:ascii="黑体" w:eastAsia="黑体" w:cs="黑体"/>
        </w:rPr>
      </w:pPr>
      <w:r>
        <w:rPr>
          <w:rFonts w:ascii="黑体" w:eastAsia="黑体" w:cs="黑体" w:hint="eastAsia"/>
        </w:rPr>
        <w:t>附件5：</w:t>
      </w:r>
      <w:r>
        <w:rPr>
          <w:rFonts w:ascii="黑体" w:eastAsia="黑体" w:cs="黑体" w:hint="eastAsia"/>
        </w:rPr>
        <w:t>团员</w:t>
      </w:r>
      <w:r>
        <w:rPr>
          <w:rFonts w:ascii="黑体" w:eastAsia="黑体" w:cs="黑体"/>
        </w:rPr>
        <w:t>组织关系介绍信</w:t>
      </w:r>
      <w:r>
        <w:rPr>
          <w:rFonts w:ascii="黑体" w:eastAsia="黑体" w:cs="黑体" w:hint="eastAsia"/>
        </w:rPr>
        <w:t>填写注意事项</w:t>
      </w:r>
    </w:p>
    <w:p w14:paraId="677F84A7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团员组织关系介绍信（以下简称“介绍信”）是团组织之间转接团员组织关系的唯一凭证，不能仅凭团员证进行组织关系转接。</w:t>
      </w:r>
    </w:p>
    <w:p w14:paraId="677F84A8" w14:textId="5005E280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介绍信由学校</w:t>
      </w:r>
      <w:r>
        <w:rPr>
          <w:rFonts w:ascii="仿宋_GB2312" w:eastAsia="仿宋_GB2312" w:hint="eastAsia"/>
          <w:sz w:val="32"/>
          <w:szCs w:val="32"/>
        </w:rPr>
        <w:t>团委开具，如乡镇街道、学校、机关、企业、事业单位团委。基层团支部一律不得开具。</w:t>
      </w:r>
    </w:p>
    <w:p w14:paraId="677F84A9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介绍信须用钢笔（黑色墨水）或黑色中性笔填写，</w:t>
      </w:r>
      <w:proofErr w:type="gramStart"/>
      <w:r>
        <w:rPr>
          <w:rFonts w:ascii="仿宋_GB2312" w:eastAsia="仿宋_GB2312" w:hint="eastAsia"/>
          <w:sz w:val="32"/>
          <w:szCs w:val="32"/>
        </w:rPr>
        <w:t>不</w:t>
      </w:r>
      <w:proofErr w:type="gramEnd"/>
      <w:r>
        <w:rPr>
          <w:rFonts w:ascii="仿宋_GB2312" w:eastAsia="仿宋_GB2312" w:hint="eastAsia"/>
          <w:sz w:val="32"/>
          <w:szCs w:val="32"/>
        </w:rPr>
        <w:t>得用铅笔、红笔填写，要求字迹工整、清晰。介绍信发生涂改、一律无效。</w:t>
      </w:r>
    </w:p>
    <w:p w14:paraId="677F84AA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介绍信一式三联。第一联为存根，由转出团委填写、留存；第二联为正本，由转出团委填写、团员本人携带；第三联为回执，由转入团委填写后反馈给转出团委。</w:t>
      </w:r>
    </w:p>
    <w:p w14:paraId="677F84AB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转出团委，即开出介绍信的基层团委；转入团委，即接收介绍信的基层团委。介绍信自开出之日起，有效期</w:t>
      </w:r>
      <w:r>
        <w:rPr>
          <w:rFonts w:ascii="仿宋_GB2312" w:eastAsia="仿宋_GB2312" w:hint="eastAsia"/>
          <w:sz w:val="32"/>
          <w:szCs w:val="32"/>
        </w:rPr>
        <w:t>90</w:t>
      </w:r>
      <w:r>
        <w:rPr>
          <w:rFonts w:ascii="仿宋_GB2312" w:eastAsia="仿宋_GB2312" w:hint="eastAsia"/>
          <w:sz w:val="32"/>
          <w:szCs w:val="32"/>
        </w:rPr>
        <w:t>天。加盖的基层团委组织章，印记应清晰完整。</w:t>
      </w:r>
    </w:p>
    <w:p w14:paraId="677F84AC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第一联（存根）</w:t>
      </w:r>
    </w:p>
    <w:p w14:paraId="677F84AD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）“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号”处的“号”是转出团委介绍信序号。序号由转出团委根据转出团员数确定编写，一般三至五位（如：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001</w:t>
      </w:r>
      <w:r>
        <w:rPr>
          <w:rFonts w:ascii="仿宋_GB2312" w:eastAsia="仿宋_GB2312" w:hint="eastAsia"/>
          <w:sz w:val="32"/>
          <w:szCs w:val="32"/>
        </w:rPr>
        <w:t>号、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0001</w:t>
      </w:r>
      <w:r>
        <w:rPr>
          <w:rFonts w:ascii="仿宋_GB2312" w:eastAsia="仿宋_GB2312" w:hint="eastAsia"/>
          <w:sz w:val="32"/>
          <w:szCs w:val="32"/>
        </w:rPr>
        <w:t>号）。</w:t>
      </w:r>
    </w:p>
    <w:p w14:paraId="677F84AE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）“</w:t>
      </w:r>
      <w:r>
        <w:rPr>
          <w:rFonts w:ascii="仿宋_GB2312" w:eastAsia="仿宋_GB2312" w:hint="eastAsia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系共青团员”处的姓名要与团员身份证（户口本）上的姓名一致。</w:t>
      </w:r>
    </w:p>
    <w:p w14:paraId="677F84AF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（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）转接原因填写“升学、转学，毕业、单位变更、居住地变更或其他具体原因”。</w:t>
      </w:r>
    </w:p>
    <w:p w14:paraId="677F84B0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）“由</w:t>
      </w:r>
      <w:r>
        <w:rPr>
          <w:rFonts w:ascii="仿宋_GB2312" w:eastAsia="仿宋_GB2312" w:hint="eastAsia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转至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x</w:t>
      </w:r>
      <w:r>
        <w:rPr>
          <w:rFonts w:ascii="仿宋_GB2312" w:eastAsia="仿宋_GB2312" w:hint="eastAsia"/>
          <w:sz w:val="32"/>
          <w:szCs w:val="32"/>
        </w:rPr>
        <w:t>”，前面填写转出团委全称，后面填</w:t>
      </w:r>
      <w:r>
        <w:rPr>
          <w:rFonts w:ascii="仿宋_GB2312" w:eastAsia="仿宋_GB2312" w:hint="eastAsia"/>
          <w:sz w:val="32"/>
          <w:szCs w:val="32"/>
        </w:rPr>
        <w:lastRenderedPageBreak/>
        <w:t>写转入团委全称。</w:t>
      </w:r>
    </w:p>
    <w:p w14:paraId="677F84B1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）“团员档案”栏填写团员档案去向，在相应的前打“√”或填写其他具体去向。</w:t>
      </w:r>
    </w:p>
    <w:p w14:paraId="677F84B2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）“转出经办人”填写开具介绍信人员的姓名。</w:t>
      </w:r>
    </w:p>
    <w:p w14:paraId="677F84B3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）团员本人联系电话应填写该团员转出后能联系到的联系方式，如有固定电话、手机均填写。</w:t>
      </w:r>
    </w:p>
    <w:p w14:paraId="677F84B4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sz w:val="32"/>
          <w:szCs w:val="32"/>
        </w:rPr>
        <w:t>7.</w:t>
      </w:r>
      <w:r>
        <w:rPr>
          <w:rFonts w:ascii="仿宋_GB2312" w:eastAsia="仿宋_GB2312" w:hint="eastAsia"/>
          <w:sz w:val="32"/>
          <w:szCs w:val="32"/>
        </w:rPr>
        <w:t>第二联（正本）</w:t>
      </w:r>
    </w:p>
    <w:p w14:paraId="677F84B5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）“</w:t>
      </w:r>
      <w:r>
        <w:rPr>
          <w:rFonts w:ascii="仿宋_GB2312" w:eastAsia="仿宋_GB2312" w:hint="eastAsia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号”与第一联（存根）一致。</w:t>
      </w:r>
    </w:p>
    <w:p w14:paraId="677F84B6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）第一行横线填写转入团委全称。</w:t>
      </w:r>
    </w:p>
    <w:p w14:paraId="677F84B7" w14:textId="77777777" w:rsidR="00B005E2" w:rsidRDefault="00DE422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）团员姓名、性别、民族应与身份证（户口本）一致。</w:t>
      </w:r>
    </w:p>
    <w:p w14:paraId="677F84B8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）入团时间“</w:t>
      </w:r>
      <w:r>
        <w:rPr>
          <w:rFonts w:ascii="仿宋_GB2312" w:eastAsia="仿宋_GB2312" w:hint="eastAsia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月”应与本人入团志愿书记载一致，填支</w:t>
      </w:r>
      <w:r>
        <w:rPr>
          <w:rFonts w:ascii="仿宋_GB2312" w:eastAsia="仿宋_GB2312" w:hint="eastAsia"/>
          <w:sz w:val="32"/>
          <w:szCs w:val="32"/>
        </w:rPr>
        <w:t>部大会通过的当月。</w:t>
      </w:r>
    </w:p>
    <w:p w14:paraId="677F84B9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2017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日后入团的，均填写全国统一编号的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位发展团员编号（《入团志愿书》右上角）。没有发展团员编号的填“无”，</w:t>
      </w:r>
      <w:proofErr w:type="gramStart"/>
      <w:r>
        <w:rPr>
          <w:rFonts w:ascii="仿宋_GB2312" w:eastAsia="仿宋_GB2312" w:hint="eastAsia"/>
          <w:sz w:val="32"/>
          <w:szCs w:val="32"/>
        </w:rPr>
        <w:t>不</w:t>
      </w:r>
      <w:proofErr w:type="gramEnd"/>
      <w:r>
        <w:rPr>
          <w:rFonts w:ascii="仿宋_GB2312" w:eastAsia="仿宋_GB2312" w:hint="eastAsia"/>
          <w:sz w:val="32"/>
          <w:szCs w:val="32"/>
        </w:rPr>
        <w:t>留空。</w:t>
      </w:r>
    </w:p>
    <w:p w14:paraId="677F84BA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）由“</w:t>
      </w:r>
      <w:r>
        <w:rPr>
          <w:rFonts w:ascii="仿宋_GB2312" w:eastAsia="仿宋_GB2312" w:hint="eastAsia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去你处”填写转出团委全称。</w:t>
      </w:r>
    </w:p>
    <w:p w14:paraId="677F84BB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）团费交纳时间具体到</w:t>
      </w:r>
      <w:r>
        <w:rPr>
          <w:rFonts w:ascii="仿宋_GB2312" w:eastAsia="仿宋_GB2312" w:hint="eastAsia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月。</w:t>
      </w:r>
    </w:p>
    <w:p w14:paraId="677F84BC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）团员本人联系电话与第一联一致。</w:t>
      </w:r>
    </w:p>
    <w:p w14:paraId="677F84BD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）“转出经办人”与第一联一致。</w:t>
      </w:r>
    </w:p>
    <w:p w14:paraId="677F84BE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）转出团委联系电话填写固定电话和经办人手机。</w:t>
      </w:r>
    </w:p>
    <w:p w14:paraId="677F84BF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第三联（回执）</w:t>
      </w:r>
    </w:p>
    <w:p w14:paraId="677F84C0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）“</w:t>
      </w:r>
      <w:r>
        <w:rPr>
          <w:rFonts w:ascii="仿宋_GB2312" w:eastAsia="仿宋_GB2312" w:hint="eastAsia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xx</w:t>
      </w:r>
      <w:r>
        <w:rPr>
          <w:rFonts w:ascii="仿宋_GB2312" w:eastAsia="仿宋_GB2312" w:hint="eastAsia"/>
          <w:sz w:val="32"/>
          <w:szCs w:val="32"/>
        </w:rPr>
        <w:t>号”与第二联（正文）一致。</w:t>
      </w:r>
    </w:p>
    <w:p w14:paraId="677F84C1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）第一行横线填写转出团委全称。</w:t>
      </w:r>
    </w:p>
    <w:p w14:paraId="677F84C2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　　（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团员姓名与第二联（正文）一致。</w:t>
      </w:r>
    </w:p>
    <w:p w14:paraId="677F84C3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（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）转入经办人姓名、联系电话如实填写。</w:t>
      </w:r>
    </w:p>
    <w:p w14:paraId="677F84C4" w14:textId="77777777" w:rsidR="00B005E2" w:rsidRDefault="00DE422B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转出团委开出介绍信的同时，在团员证转出栏记录、盖章；转入团委收到介绍信核查无误，在团员证转入栏记录、盖章。</w:t>
      </w:r>
    </w:p>
    <w:p w14:paraId="677F84C5" w14:textId="77777777" w:rsidR="00B005E2" w:rsidRDefault="00DE422B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</w:t>
      </w:r>
      <w:r>
        <w:rPr>
          <w:rFonts w:ascii="仿宋_GB2312" w:eastAsia="仿宋_GB2312" w:hint="eastAsia"/>
          <w:sz w:val="32"/>
          <w:szCs w:val="32"/>
        </w:rPr>
        <w:t>转入团委在回执联盖章后，除邮寄原件反馈外，可通过扫描（照片、传真）等便捷方式向转出团委反馈。一般应在收到组织关系介绍信后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个月内完成。</w:t>
      </w:r>
    </w:p>
    <w:p w14:paraId="677F84C6" w14:textId="77777777" w:rsidR="00B005E2" w:rsidRDefault="00B005E2"/>
    <w:sectPr w:rsidR="00B005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429A4" w14:textId="77777777" w:rsidR="00DE422B" w:rsidRDefault="00DE422B" w:rsidP="00DE422B">
      <w:r>
        <w:separator/>
      </w:r>
    </w:p>
  </w:endnote>
  <w:endnote w:type="continuationSeparator" w:id="0">
    <w:p w14:paraId="022DA5F1" w14:textId="77777777" w:rsidR="00DE422B" w:rsidRDefault="00DE422B" w:rsidP="00DE4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ED6DC" w14:textId="77777777" w:rsidR="00DE422B" w:rsidRDefault="00DE422B" w:rsidP="00DE422B">
      <w:r>
        <w:separator/>
      </w:r>
    </w:p>
  </w:footnote>
  <w:footnote w:type="continuationSeparator" w:id="0">
    <w:p w14:paraId="221DDAFB" w14:textId="77777777" w:rsidR="00DE422B" w:rsidRDefault="00DE422B" w:rsidP="00DE4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402"/>
    <w:lvl w:ilvl="0">
      <w:numFmt w:val="bullet"/>
      <w:lvlText w:val=""/>
      <w:lvlJc w:val="left"/>
      <w:pPr>
        <w:ind w:left="934" w:hanging="215"/>
      </w:pPr>
      <w:rPr>
        <w:rFonts w:ascii="Wingdings" w:hAnsi="Wingdings" w:cs="Wingdings"/>
        <w:b w:val="0"/>
        <w:bCs w:val="0"/>
        <w:spacing w:val="-1"/>
        <w:w w:val="100"/>
        <w:position w:val="9"/>
        <w:sz w:val="22"/>
        <w:szCs w:val="22"/>
      </w:rPr>
    </w:lvl>
    <w:lvl w:ilvl="1">
      <w:numFmt w:val="bullet"/>
      <w:lvlText w:val="•"/>
      <w:lvlJc w:val="left"/>
      <w:pPr>
        <w:ind w:left="1661" w:hanging="215"/>
      </w:pPr>
    </w:lvl>
    <w:lvl w:ilvl="2">
      <w:numFmt w:val="bullet"/>
      <w:lvlText w:val="•"/>
      <w:lvlJc w:val="left"/>
      <w:pPr>
        <w:ind w:left="2382" w:hanging="215"/>
      </w:pPr>
    </w:lvl>
    <w:lvl w:ilvl="3">
      <w:numFmt w:val="bullet"/>
      <w:lvlText w:val="•"/>
      <w:lvlJc w:val="left"/>
      <w:pPr>
        <w:ind w:left="3104" w:hanging="215"/>
      </w:pPr>
    </w:lvl>
    <w:lvl w:ilvl="4">
      <w:numFmt w:val="bullet"/>
      <w:lvlText w:val="•"/>
      <w:lvlJc w:val="left"/>
      <w:pPr>
        <w:ind w:left="3825" w:hanging="215"/>
      </w:pPr>
    </w:lvl>
    <w:lvl w:ilvl="5">
      <w:numFmt w:val="bullet"/>
      <w:lvlText w:val="•"/>
      <w:lvlJc w:val="left"/>
      <w:pPr>
        <w:ind w:left="4546" w:hanging="215"/>
      </w:pPr>
    </w:lvl>
    <w:lvl w:ilvl="6">
      <w:numFmt w:val="bullet"/>
      <w:lvlText w:val="•"/>
      <w:lvlJc w:val="left"/>
      <w:pPr>
        <w:ind w:left="5268" w:hanging="215"/>
      </w:pPr>
    </w:lvl>
    <w:lvl w:ilvl="7">
      <w:numFmt w:val="bullet"/>
      <w:lvlText w:val="•"/>
      <w:lvlJc w:val="left"/>
      <w:pPr>
        <w:ind w:left="5989" w:hanging="215"/>
      </w:pPr>
    </w:lvl>
    <w:lvl w:ilvl="8">
      <w:numFmt w:val="bullet"/>
      <w:lvlText w:val="•"/>
      <w:lvlJc w:val="left"/>
      <w:pPr>
        <w:ind w:left="6710" w:hanging="21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3688"/>
    <w:rsid w:val="00143985"/>
    <w:rsid w:val="00195994"/>
    <w:rsid w:val="00313688"/>
    <w:rsid w:val="003F55DA"/>
    <w:rsid w:val="004D2214"/>
    <w:rsid w:val="00594474"/>
    <w:rsid w:val="00987E75"/>
    <w:rsid w:val="00A806BA"/>
    <w:rsid w:val="00B005E2"/>
    <w:rsid w:val="00C07FAC"/>
    <w:rsid w:val="00C65B3E"/>
    <w:rsid w:val="00DE422B"/>
    <w:rsid w:val="13D1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77F849F"/>
  <w15:docId w15:val="{3F3F63E8-7772-43CF-8F39-23AE2C63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jc w:val="left"/>
    </w:pPr>
    <w:rPr>
      <w:rFonts w:ascii="仿宋_GB2312" w:eastAsia="仿宋_GB2312" w:cs="仿宋_GB2312"/>
      <w:kern w:val="0"/>
      <w:sz w:val="32"/>
      <w:szCs w:val="32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</w:style>
  <w:style w:type="paragraph" w:customStyle="1" w:styleId="1">
    <w:name w:val="样式1"/>
    <w:basedOn w:val="a"/>
    <w:link w:val="1Char"/>
    <w:uiPriority w:val="1"/>
    <w:qFormat/>
    <w:pPr>
      <w:autoSpaceDE w:val="0"/>
      <w:autoSpaceDN w:val="0"/>
      <w:spacing w:line="520" w:lineRule="exact"/>
      <w:jc w:val="center"/>
    </w:pPr>
    <w:rPr>
      <w:rFonts w:ascii="方正小标宋简体" w:eastAsia="方正小标宋简体" w:hAnsi="宋体" w:cs="宋体"/>
      <w:kern w:val="0"/>
      <w:sz w:val="44"/>
      <w:szCs w:val="22"/>
      <w:lang w:val="zh-CN" w:bidi="zh-CN"/>
    </w:rPr>
  </w:style>
  <w:style w:type="character" w:customStyle="1" w:styleId="1Char">
    <w:name w:val="样式1 Char"/>
    <w:basedOn w:val="a0"/>
    <w:link w:val="1"/>
    <w:uiPriority w:val="1"/>
    <w:qFormat/>
    <w:rPr>
      <w:rFonts w:ascii="方正小标宋简体" w:eastAsia="方正小标宋简体" w:hAnsi="宋体" w:cs="宋体"/>
      <w:kern w:val="0"/>
      <w:sz w:val="44"/>
      <w:szCs w:val="22"/>
      <w:lang w:val="zh-CN" w:bidi="zh-CN"/>
    </w:rPr>
  </w:style>
  <w:style w:type="character" w:customStyle="1" w:styleId="a4">
    <w:name w:val="正文文本 字符"/>
    <w:basedOn w:val="a0"/>
    <w:link w:val="a3"/>
    <w:uiPriority w:val="1"/>
    <w:qFormat/>
    <w:rPr>
      <w:rFonts w:ascii="仿宋_GB2312" w:eastAsia="仿宋_GB2312" w:cs="仿宋_GB2312"/>
      <w:kern w:val="0"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</w:style>
  <w:style w:type="character" w:customStyle="1" w:styleId="a6">
    <w:name w:val="页脚 字符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179</Words>
  <Characters>1026</Characters>
  <Application>Microsoft Office Word</Application>
  <DocSecurity>0</DocSecurity>
  <Lines>8</Lines>
  <Paragraphs>2</Paragraphs>
  <ScaleCrop>false</ScaleCrop>
  <Company>scu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sdq</dc:creator>
  <cp:lastModifiedBy>王沐清</cp:lastModifiedBy>
  <cp:revision>5</cp:revision>
  <dcterms:created xsi:type="dcterms:W3CDTF">2019-06-03T11:54:00Z</dcterms:created>
  <dcterms:modified xsi:type="dcterms:W3CDTF">2021-05-30T14:51:00Z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